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4606"/>
        <w:gridCol w:w="4606"/>
      </w:tblGrid>
      <w:tr w:rsidR="000514CC" w:rsidRPr="000514CC" w:rsidTr="00AE1605">
        <w:tc>
          <w:tcPr>
            <w:tcW w:w="4606" w:type="dxa"/>
            <w:shd w:val="clear" w:color="auto" w:fill="auto"/>
          </w:tcPr>
          <w:p w:rsidR="000514CC" w:rsidRPr="000514CC" w:rsidRDefault="000514CC" w:rsidP="00AE1605">
            <w:r w:rsidRPr="000514CC">
              <w:rPr>
                <w:noProof/>
                <w:lang w:val="pl-PL" w:eastAsia="pl-PL"/>
              </w:rPr>
              <w:drawing>
                <wp:inline distT="0" distB="0" distL="0" distR="0">
                  <wp:extent cx="2447925" cy="742950"/>
                  <wp:effectExtent l="0" t="0" r="9525" b="0"/>
                  <wp:docPr id="1" name="Obraz 1" descr="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p>
        </w:tc>
        <w:tc>
          <w:tcPr>
            <w:tcW w:w="4606" w:type="dxa"/>
            <w:shd w:val="clear" w:color="auto" w:fill="auto"/>
          </w:tcPr>
          <w:p w:rsidR="000514CC" w:rsidRPr="000514CC" w:rsidRDefault="000514CC" w:rsidP="00AE1605">
            <w:pPr>
              <w:spacing w:after="0"/>
              <w:jc w:val="right"/>
              <w:rPr>
                <w:sz w:val="20"/>
                <w:szCs w:val="20"/>
                <w:lang w:val="pl-PL"/>
              </w:rPr>
            </w:pPr>
            <w:r w:rsidRPr="000514CC">
              <w:rPr>
                <w:sz w:val="20"/>
                <w:szCs w:val="20"/>
                <w:lang w:val="pl-PL"/>
              </w:rPr>
              <w:t>Konikowo 77c</w:t>
            </w:r>
          </w:p>
          <w:p w:rsidR="000514CC" w:rsidRPr="000514CC" w:rsidRDefault="000514CC" w:rsidP="00AE1605">
            <w:pPr>
              <w:spacing w:after="0"/>
              <w:jc w:val="right"/>
              <w:rPr>
                <w:sz w:val="20"/>
                <w:szCs w:val="20"/>
                <w:lang w:val="pl-PL"/>
              </w:rPr>
            </w:pPr>
            <w:r w:rsidRPr="000514CC">
              <w:rPr>
                <w:sz w:val="20"/>
                <w:szCs w:val="20"/>
                <w:lang w:val="pl-PL"/>
              </w:rPr>
              <w:t>76-024 Świeszyno</w:t>
            </w:r>
          </w:p>
          <w:p w:rsidR="000514CC" w:rsidRPr="000514CC" w:rsidRDefault="00BC6C7A" w:rsidP="00AE1605">
            <w:pPr>
              <w:spacing w:after="0"/>
              <w:jc w:val="right"/>
              <w:rPr>
                <w:sz w:val="20"/>
                <w:szCs w:val="20"/>
                <w:lang w:val="pl-PL"/>
              </w:rPr>
            </w:pPr>
            <w:hyperlink r:id="rId10" w:history="1">
              <w:r w:rsidR="000514CC" w:rsidRPr="000514CC">
                <w:rPr>
                  <w:rStyle w:val="Hipercze"/>
                  <w:sz w:val="20"/>
                  <w:szCs w:val="20"/>
                  <w:lang w:val="pl-PL"/>
                </w:rPr>
                <w:t>www.horn-projekt.pl</w:t>
              </w:r>
            </w:hyperlink>
          </w:p>
          <w:p w:rsidR="000514CC" w:rsidRPr="000514CC" w:rsidRDefault="000514CC" w:rsidP="00AE1605">
            <w:pPr>
              <w:spacing w:after="0"/>
              <w:jc w:val="right"/>
              <w:rPr>
                <w:sz w:val="20"/>
                <w:szCs w:val="20"/>
              </w:rPr>
            </w:pPr>
            <w:r w:rsidRPr="000514CC">
              <w:rPr>
                <w:sz w:val="20"/>
                <w:szCs w:val="20"/>
              </w:rPr>
              <w:t xml:space="preserve">mail: </w:t>
            </w:r>
            <w:hyperlink r:id="rId11" w:history="1">
              <w:r w:rsidRPr="000514CC">
                <w:rPr>
                  <w:rStyle w:val="Hipercze"/>
                  <w:sz w:val="20"/>
                  <w:szCs w:val="20"/>
                </w:rPr>
                <w:t>biuro@horn-projekt.pl</w:t>
              </w:r>
            </w:hyperlink>
          </w:p>
          <w:p w:rsidR="000514CC" w:rsidRPr="000514CC" w:rsidRDefault="000514CC" w:rsidP="00AE1605">
            <w:pPr>
              <w:spacing w:after="0"/>
              <w:jc w:val="right"/>
            </w:pPr>
            <w:r w:rsidRPr="000514CC">
              <w:rPr>
                <w:sz w:val="20"/>
                <w:szCs w:val="20"/>
              </w:rPr>
              <w:t>tel. 502 255 881</w:t>
            </w:r>
          </w:p>
        </w:tc>
      </w:tr>
    </w:tbl>
    <w:p w:rsidR="00A0168C" w:rsidRPr="000C4128" w:rsidRDefault="00A0168C" w:rsidP="000514CC">
      <w:pPr>
        <w:pStyle w:val="Stopka"/>
        <w:tabs>
          <w:tab w:val="clear" w:pos="4536"/>
          <w:tab w:val="clear" w:pos="9072"/>
        </w:tabs>
        <w:jc w:val="center"/>
        <w:rPr>
          <w:rFonts w:asciiTheme="minorHAnsi" w:hAnsiTheme="minorHAnsi"/>
          <w:b/>
          <w:sz w:val="44"/>
          <w:u w:val="single"/>
          <w:lang w:val="en-US"/>
        </w:rPr>
      </w:pPr>
    </w:p>
    <w:p w:rsidR="000514CC" w:rsidRPr="000514CC" w:rsidRDefault="000C4128" w:rsidP="000514CC">
      <w:pPr>
        <w:pStyle w:val="Stopka"/>
        <w:tabs>
          <w:tab w:val="clear" w:pos="4536"/>
          <w:tab w:val="clear" w:pos="9072"/>
        </w:tabs>
        <w:jc w:val="center"/>
        <w:rPr>
          <w:rFonts w:asciiTheme="minorHAnsi" w:hAnsiTheme="minorHAnsi"/>
          <w:sz w:val="44"/>
          <w:u w:val="single"/>
        </w:rPr>
      </w:pPr>
      <w:r>
        <w:rPr>
          <w:rFonts w:asciiTheme="minorHAnsi" w:hAnsiTheme="minorHAnsi"/>
          <w:b/>
          <w:sz w:val="44"/>
          <w:u w:val="single"/>
        </w:rPr>
        <w:t xml:space="preserve">PROJEKT  </w:t>
      </w:r>
      <w:r w:rsidR="00D96FB2">
        <w:rPr>
          <w:rFonts w:asciiTheme="minorHAnsi" w:hAnsiTheme="minorHAnsi"/>
          <w:b/>
          <w:sz w:val="44"/>
          <w:u w:val="single"/>
        </w:rPr>
        <w:t>WYKONAWCZY</w:t>
      </w:r>
    </w:p>
    <w:p w:rsidR="000514CC" w:rsidRPr="005C3FD6" w:rsidRDefault="00260B6A" w:rsidP="008E588A">
      <w:pPr>
        <w:tabs>
          <w:tab w:val="left" w:pos="1701"/>
        </w:tabs>
        <w:rPr>
          <w:sz w:val="32"/>
          <w:lang w:val="pl-PL"/>
        </w:rPr>
      </w:pPr>
      <w:r>
        <w:rPr>
          <w:sz w:val="32"/>
          <w:szCs w:val="32"/>
          <w:lang w:val="pl-PL"/>
        </w:rPr>
        <w:t xml:space="preserve">Obiekt: </w:t>
      </w:r>
      <w:r>
        <w:rPr>
          <w:sz w:val="32"/>
          <w:szCs w:val="32"/>
          <w:lang w:val="pl-PL"/>
        </w:rPr>
        <w:tab/>
      </w:r>
      <w:r w:rsidR="008E588A">
        <w:rPr>
          <w:sz w:val="32"/>
          <w:lang w:val="pl-PL"/>
        </w:rPr>
        <w:t xml:space="preserve">Budynek użyteczności publicznej </w:t>
      </w:r>
      <w:r w:rsidR="000C1161">
        <w:rPr>
          <w:sz w:val="32"/>
          <w:lang w:val="pl-PL"/>
        </w:rPr>
        <w:t xml:space="preserve">Centrum Wspierania </w:t>
      </w:r>
      <w:r w:rsidR="000C1161">
        <w:rPr>
          <w:sz w:val="32"/>
          <w:lang w:val="pl-PL"/>
        </w:rPr>
        <w:tab/>
        <w:t>Rodziny w Białogardzie</w:t>
      </w:r>
    </w:p>
    <w:p w:rsidR="000514CC" w:rsidRPr="000514CC" w:rsidRDefault="000514CC" w:rsidP="008E588A">
      <w:pPr>
        <w:tabs>
          <w:tab w:val="left" w:pos="1701"/>
        </w:tabs>
        <w:ind w:left="1701" w:hanging="1701"/>
        <w:rPr>
          <w:sz w:val="32"/>
          <w:szCs w:val="32"/>
          <w:lang w:val="pl-PL"/>
        </w:rPr>
      </w:pPr>
      <w:r w:rsidRPr="000514CC">
        <w:rPr>
          <w:sz w:val="32"/>
          <w:szCs w:val="32"/>
          <w:lang w:val="pl-PL"/>
        </w:rPr>
        <w:t>Temat:</w:t>
      </w:r>
      <w:r w:rsidR="00A6249A">
        <w:rPr>
          <w:sz w:val="32"/>
          <w:szCs w:val="32"/>
          <w:lang w:val="pl-PL"/>
        </w:rPr>
        <w:tab/>
      </w:r>
      <w:r w:rsidRPr="000514CC">
        <w:rPr>
          <w:sz w:val="32"/>
          <w:szCs w:val="32"/>
          <w:lang w:val="pl-PL"/>
        </w:rPr>
        <w:t xml:space="preserve">Projekt </w:t>
      </w:r>
      <w:r>
        <w:rPr>
          <w:sz w:val="32"/>
          <w:szCs w:val="32"/>
          <w:lang w:val="pl-PL"/>
        </w:rPr>
        <w:t>docieplenia wraz z doborem koloru elewacji</w:t>
      </w:r>
    </w:p>
    <w:p w:rsidR="000514CC" w:rsidRPr="000514CC" w:rsidRDefault="000514CC" w:rsidP="008E588A">
      <w:pPr>
        <w:tabs>
          <w:tab w:val="left" w:pos="1701"/>
        </w:tabs>
        <w:rPr>
          <w:sz w:val="32"/>
          <w:szCs w:val="32"/>
          <w:lang w:val="pl-PL"/>
        </w:rPr>
      </w:pPr>
      <w:r w:rsidRPr="000514CC">
        <w:rPr>
          <w:sz w:val="32"/>
          <w:szCs w:val="32"/>
          <w:lang w:val="pl-PL"/>
        </w:rPr>
        <w:t>Adres:</w:t>
      </w:r>
      <w:r w:rsidR="00A6249A">
        <w:rPr>
          <w:sz w:val="32"/>
          <w:szCs w:val="32"/>
          <w:lang w:val="pl-PL"/>
        </w:rPr>
        <w:tab/>
      </w:r>
      <w:r w:rsidR="003A2016">
        <w:rPr>
          <w:sz w:val="32"/>
          <w:szCs w:val="32"/>
          <w:lang w:val="pl-PL"/>
        </w:rPr>
        <w:t xml:space="preserve">ul. </w:t>
      </w:r>
      <w:r w:rsidR="000C1161">
        <w:rPr>
          <w:sz w:val="32"/>
          <w:szCs w:val="32"/>
          <w:lang w:val="pl-PL"/>
        </w:rPr>
        <w:t>Grunwaldzka</w:t>
      </w:r>
      <w:r w:rsidR="001E7732">
        <w:rPr>
          <w:sz w:val="32"/>
          <w:szCs w:val="32"/>
          <w:lang w:val="pl-PL"/>
        </w:rPr>
        <w:t xml:space="preserve"> 51</w:t>
      </w:r>
      <w:r w:rsidR="008E588A">
        <w:rPr>
          <w:sz w:val="32"/>
          <w:szCs w:val="32"/>
          <w:lang w:val="pl-PL"/>
        </w:rPr>
        <w:t>, 78-200 Białogard</w:t>
      </w:r>
    </w:p>
    <w:p w:rsidR="008E588A" w:rsidRPr="008E588A" w:rsidRDefault="000514CC" w:rsidP="008E588A">
      <w:pPr>
        <w:tabs>
          <w:tab w:val="left" w:pos="1701"/>
        </w:tabs>
        <w:rPr>
          <w:sz w:val="32"/>
          <w:lang w:val="pl-PL"/>
        </w:rPr>
      </w:pPr>
      <w:r w:rsidRPr="008E588A">
        <w:rPr>
          <w:sz w:val="32"/>
          <w:lang w:val="pl-PL"/>
        </w:rPr>
        <w:t>Inwestor:</w:t>
      </w:r>
      <w:r w:rsidR="008E588A" w:rsidRPr="008E588A">
        <w:rPr>
          <w:sz w:val="32"/>
          <w:lang w:val="pl-PL"/>
        </w:rPr>
        <w:tab/>
      </w:r>
      <w:r w:rsidR="008E588A" w:rsidRPr="008E588A">
        <w:rPr>
          <w:rFonts w:cs="Arial"/>
          <w:i/>
          <w:iCs/>
          <w:color w:val="000000"/>
          <w:sz w:val="32"/>
          <w:lang w:val="pl-PL"/>
        </w:rPr>
        <w:t xml:space="preserve">Starostwo Powiatowe w Białogardzie, ul. Plac Wolności 16, </w:t>
      </w:r>
      <w:r w:rsidR="008E588A" w:rsidRPr="008E588A">
        <w:rPr>
          <w:rFonts w:cs="Arial"/>
          <w:i/>
          <w:iCs/>
          <w:color w:val="000000"/>
          <w:sz w:val="32"/>
          <w:lang w:val="pl-PL"/>
        </w:rPr>
        <w:tab/>
        <w:t>78-200 Białogard</w:t>
      </w:r>
      <w:r w:rsidR="008E588A" w:rsidRPr="008E588A">
        <w:rPr>
          <w:sz w:val="32"/>
          <w:lang w:val="pl-PL"/>
        </w:rPr>
        <w:tab/>
      </w:r>
    </w:p>
    <w:p w:rsidR="000514CC" w:rsidRPr="000514CC" w:rsidRDefault="000514CC" w:rsidP="000514CC">
      <w:pPr>
        <w:tabs>
          <w:tab w:val="left" w:pos="1980"/>
        </w:tabs>
        <w:rPr>
          <w:rFonts w:cs="Arial"/>
          <w:b/>
          <w:szCs w:val="24"/>
          <w:u w:val="single"/>
          <w:lang w:val="pl-PL"/>
        </w:rPr>
      </w:pPr>
      <w:r w:rsidRPr="000514CC">
        <w:rPr>
          <w:rFonts w:cs="Arial"/>
          <w:b/>
          <w:szCs w:val="24"/>
          <w:u w:val="single"/>
          <w:lang w:val="pl-PL"/>
        </w:rPr>
        <w:t>OŚWIADCZENIE</w:t>
      </w:r>
    </w:p>
    <w:p w:rsidR="000514CC" w:rsidRPr="000514CC" w:rsidRDefault="000514CC" w:rsidP="000514CC">
      <w:pPr>
        <w:spacing w:line="360" w:lineRule="auto"/>
        <w:rPr>
          <w:rFonts w:cs="Arial"/>
          <w:b/>
          <w:szCs w:val="24"/>
          <w:lang w:val="pl-PL"/>
        </w:rPr>
      </w:pPr>
      <w:r w:rsidRPr="000514CC">
        <w:rPr>
          <w:rFonts w:cs="Arial"/>
          <w:b/>
          <w:szCs w:val="24"/>
          <w:lang w:val="pl-PL"/>
        </w:rPr>
        <w:t>Stosownie do zapisu Art. 20 ust. 4 ustawy z dnia 7 lipca 1994r Prawo budowlane (tekst jednolity Dz. U. z 2006r., Nr 156, poz. 1118 z późniejszymi zmianami) oświadczam</w:t>
      </w:r>
      <w:r w:rsidR="005C3FD6">
        <w:rPr>
          <w:rFonts w:cs="Arial"/>
          <w:b/>
          <w:szCs w:val="24"/>
          <w:lang w:val="pl-PL"/>
        </w:rPr>
        <w:t>y</w:t>
      </w:r>
      <w:r w:rsidRPr="000514CC">
        <w:rPr>
          <w:rFonts w:cs="Arial"/>
          <w:b/>
          <w:szCs w:val="24"/>
          <w:lang w:val="pl-PL"/>
        </w:rPr>
        <w:t>, że dokumentacja projektowa została wykonana zgodnie z obowiązującymi przepisami oraz zasadami wiedzy technicznej.</w:t>
      </w:r>
    </w:p>
    <w:tbl>
      <w:tblPr>
        <w:tblW w:w="9426" w:type="dxa"/>
        <w:tblBorders>
          <w:top w:val="single" w:sz="8" w:space="0" w:color="auto"/>
          <w:left w:val="single" w:sz="8" w:space="0" w:color="auto"/>
          <w:bottom w:val="single" w:sz="8" w:space="0" w:color="auto"/>
          <w:right w:val="single" w:sz="8" w:space="0" w:color="auto"/>
        </w:tblBorders>
        <w:tblLayout w:type="fixed"/>
        <w:tblCellMar>
          <w:left w:w="70" w:type="dxa"/>
          <w:right w:w="70" w:type="dxa"/>
        </w:tblCellMar>
        <w:tblLook w:val="0000" w:firstRow="0" w:lastRow="0" w:firstColumn="0" w:lastColumn="0" w:noHBand="0" w:noVBand="0"/>
      </w:tblPr>
      <w:tblGrid>
        <w:gridCol w:w="2622"/>
        <w:gridCol w:w="2160"/>
        <w:gridCol w:w="2340"/>
        <w:gridCol w:w="2304"/>
      </w:tblGrid>
      <w:tr w:rsidR="000514CC" w:rsidRPr="000514CC" w:rsidTr="00AE1605">
        <w:trPr>
          <w:trHeight w:val="497"/>
        </w:trPr>
        <w:tc>
          <w:tcPr>
            <w:tcW w:w="2622" w:type="dxa"/>
            <w:tcBorders>
              <w:bottom w:val="single" w:sz="2" w:space="0" w:color="auto"/>
              <w:right w:val="single" w:sz="2" w:space="0" w:color="auto"/>
            </w:tcBorders>
          </w:tcPr>
          <w:p w:rsidR="000514CC" w:rsidRPr="008E588A" w:rsidRDefault="000514CC" w:rsidP="00AE1605">
            <w:pPr>
              <w:spacing w:before="60" w:after="60"/>
              <w:ind w:left="72"/>
              <w:jc w:val="center"/>
              <w:rPr>
                <w:b/>
                <w:i/>
                <w:lang w:val="pl-PL"/>
              </w:rPr>
            </w:pPr>
            <w:r w:rsidRPr="008E588A">
              <w:rPr>
                <w:b/>
                <w:i/>
                <w:lang w:val="pl-PL"/>
              </w:rPr>
              <w:t>Branża - funkcja</w:t>
            </w:r>
          </w:p>
        </w:tc>
        <w:tc>
          <w:tcPr>
            <w:tcW w:w="2160" w:type="dxa"/>
            <w:tcBorders>
              <w:top w:val="single" w:sz="8" w:space="0" w:color="auto"/>
              <w:left w:val="single" w:sz="2" w:space="0" w:color="auto"/>
              <w:bottom w:val="single" w:sz="2" w:space="0" w:color="auto"/>
              <w:right w:val="single" w:sz="2" w:space="0" w:color="auto"/>
            </w:tcBorders>
          </w:tcPr>
          <w:p w:rsidR="000514CC" w:rsidRPr="008E588A" w:rsidRDefault="000514CC" w:rsidP="00AE1605">
            <w:pPr>
              <w:spacing w:before="60" w:after="60"/>
              <w:jc w:val="center"/>
              <w:rPr>
                <w:b/>
                <w:i/>
                <w:lang w:val="pl-PL"/>
              </w:rPr>
            </w:pPr>
            <w:r w:rsidRPr="008E588A">
              <w:rPr>
                <w:b/>
                <w:i/>
                <w:lang w:val="pl-PL"/>
              </w:rPr>
              <w:t>Imię i nazwisko</w:t>
            </w:r>
          </w:p>
        </w:tc>
        <w:tc>
          <w:tcPr>
            <w:tcW w:w="2340" w:type="dxa"/>
            <w:tcBorders>
              <w:top w:val="single" w:sz="8" w:space="0" w:color="auto"/>
              <w:left w:val="single" w:sz="2" w:space="0" w:color="auto"/>
              <w:bottom w:val="single" w:sz="2" w:space="0" w:color="auto"/>
              <w:right w:val="single" w:sz="2" w:space="0" w:color="auto"/>
            </w:tcBorders>
          </w:tcPr>
          <w:p w:rsidR="000514CC" w:rsidRPr="008E588A" w:rsidRDefault="000514CC" w:rsidP="00AE1605">
            <w:pPr>
              <w:spacing w:before="60" w:after="60"/>
              <w:jc w:val="center"/>
              <w:rPr>
                <w:b/>
                <w:i/>
                <w:lang w:val="pl-PL"/>
              </w:rPr>
            </w:pPr>
            <w:r w:rsidRPr="008E588A">
              <w:rPr>
                <w:b/>
                <w:i/>
                <w:lang w:val="pl-PL"/>
              </w:rPr>
              <w:t>Nr uprawnień</w:t>
            </w:r>
          </w:p>
        </w:tc>
        <w:tc>
          <w:tcPr>
            <w:tcW w:w="2304" w:type="dxa"/>
            <w:tcBorders>
              <w:top w:val="single" w:sz="8" w:space="0" w:color="auto"/>
              <w:left w:val="single" w:sz="2" w:space="0" w:color="auto"/>
              <w:bottom w:val="single" w:sz="2" w:space="0" w:color="auto"/>
            </w:tcBorders>
          </w:tcPr>
          <w:p w:rsidR="000514CC" w:rsidRPr="008E588A" w:rsidRDefault="000514CC" w:rsidP="00AE1605">
            <w:pPr>
              <w:spacing w:before="60" w:after="60"/>
              <w:jc w:val="center"/>
              <w:rPr>
                <w:b/>
                <w:i/>
                <w:lang w:val="pl-PL"/>
              </w:rPr>
            </w:pPr>
            <w:r w:rsidRPr="008E588A">
              <w:rPr>
                <w:b/>
                <w:i/>
                <w:lang w:val="pl-PL"/>
              </w:rPr>
              <w:t>Podpis</w:t>
            </w:r>
          </w:p>
        </w:tc>
      </w:tr>
      <w:tr w:rsidR="000514CC" w:rsidRPr="000514CC" w:rsidTr="00A0168C">
        <w:trPr>
          <w:trHeight w:hRule="exact" w:val="1015"/>
        </w:trPr>
        <w:tc>
          <w:tcPr>
            <w:tcW w:w="2622" w:type="dxa"/>
            <w:tcBorders>
              <w:top w:val="single" w:sz="2" w:space="0" w:color="auto"/>
              <w:bottom w:val="single" w:sz="8" w:space="0" w:color="auto"/>
              <w:right w:val="single" w:sz="2" w:space="0" w:color="auto"/>
            </w:tcBorders>
            <w:vAlign w:val="center"/>
          </w:tcPr>
          <w:p w:rsidR="000514CC" w:rsidRPr="008E588A" w:rsidRDefault="000514CC" w:rsidP="00AE1605">
            <w:pPr>
              <w:rPr>
                <w:szCs w:val="24"/>
                <w:lang w:val="pl-PL"/>
              </w:rPr>
            </w:pPr>
            <w:r w:rsidRPr="008E588A">
              <w:rPr>
                <w:szCs w:val="24"/>
                <w:lang w:val="pl-PL"/>
              </w:rPr>
              <w:t xml:space="preserve">Konstrukcyjno-budowlana </w:t>
            </w:r>
            <w:r w:rsidRPr="008E588A">
              <w:rPr>
                <w:szCs w:val="24"/>
                <w:lang w:val="pl-PL"/>
              </w:rPr>
              <w:br/>
              <w:t>- projektant</w:t>
            </w:r>
          </w:p>
        </w:tc>
        <w:tc>
          <w:tcPr>
            <w:tcW w:w="2160" w:type="dxa"/>
            <w:tcBorders>
              <w:top w:val="single" w:sz="2" w:space="0" w:color="auto"/>
              <w:left w:val="single" w:sz="2" w:space="0" w:color="auto"/>
              <w:bottom w:val="single" w:sz="8" w:space="0" w:color="auto"/>
              <w:right w:val="single" w:sz="2" w:space="0" w:color="auto"/>
            </w:tcBorders>
            <w:vAlign w:val="center"/>
          </w:tcPr>
          <w:p w:rsidR="000514CC" w:rsidRPr="008E588A" w:rsidRDefault="000514CC" w:rsidP="00AE1605">
            <w:pPr>
              <w:spacing w:before="140"/>
              <w:rPr>
                <w:szCs w:val="24"/>
                <w:lang w:val="pl-PL"/>
              </w:rPr>
            </w:pPr>
            <w:r w:rsidRPr="008E588A">
              <w:rPr>
                <w:szCs w:val="24"/>
                <w:lang w:val="pl-PL"/>
              </w:rPr>
              <w:t>Mariusz Januszewski</w:t>
            </w:r>
          </w:p>
        </w:tc>
        <w:tc>
          <w:tcPr>
            <w:tcW w:w="2340" w:type="dxa"/>
            <w:tcBorders>
              <w:top w:val="single" w:sz="2" w:space="0" w:color="auto"/>
              <w:left w:val="single" w:sz="2" w:space="0" w:color="auto"/>
              <w:bottom w:val="single" w:sz="8" w:space="0" w:color="auto"/>
              <w:right w:val="single" w:sz="2" w:space="0" w:color="auto"/>
            </w:tcBorders>
            <w:vAlign w:val="center"/>
          </w:tcPr>
          <w:p w:rsidR="000514CC" w:rsidRPr="008E588A" w:rsidRDefault="000514CC" w:rsidP="00AE1605">
            <w:pPr>
              <w:spacing w:before="140"/>
              <w:rPr>
                <w:szCs w:val="24"/>
                <w:lang w:val="pl-PL"/>
              </w:rPr>
            </w:pPr>
            <w:r w:rsidRPr="008E588A">
              <w:rPr>
                <w:szCs w:val="24"/>
                <w:lang w:val="pl-PL"/>
              </w:rPr>
              <w:t>ZAP/0008/POOK/09</w:t>
            </w:r>
          </w:p>
        </w:tc>
        <w:tc>
          <w:tcPr>
            <w:tcW w:w="2304" w:type="dxa"/>
            <w:tcBorders>
              <w:top w:val="single" w:sz="2" w:space="0" w:color="auto"/>
              <w:left w:val="single" w:sz="2" w:space="0" w:color="auto"/>
              <w:bottom w:val="single" w:sz="8" w:space="0" w:color="auto"/>
            </w:tcBorders>
            <w:vAlign w:val="center"/>
          </w:tcPr>
          <w:p w:rsidR="000514CC" w:rsidRPr="008E588A" w:rsidRDefault="000514CC" w:rsidP="00AE1605">
            <w:pPr>
              <w:spacing w:before="140"/>
              <w:rPr>
                <w:szCs w:val="24"/>
                <w:lang w:val="pl-PL"/>
              </w:rPr>
            </w:pPr>
          </w:p>
        </w:tc>
      </w:tr>
      <w:tr w:rsidR="00A0168C" w:rsidRPr="000514CC" w:rsidTr="00A0168C">
        <w:trPr>
          <w:trHeight w:hRule="exact" w:val="953"/>
        </w:trPr>
        <w:tc>
          <w:tcPr>
            <w:tcW w:w="2622" w:type="dxa"/>
            <w:tcBorders>
              <w:top w:val="single" w:sz="2" w:space="0" w:color="auto"/>
              <w:bottom w:val="single" w:sz="8" w:space="0" w:color="auto"/>
              <w:right w:val="single" w:sz="2" w:space="0" w:color="auto"/>
            </w:tcBorders>
            <w:vAlign w:val="center"/>
          </w:tcPr>
          <w:p w:rsidR="00A0168C" w:rsidRPr="008E588A" w:rsidRDefault="00B15028" w:rsidP="00AE1605">
            <w:pPr>
              <w:rPr>
                <w:szCs w:val="24"/>
                <w:lang w:val="pl-PL"/>
              </w:rPr>
            </w:pPr>
            <w:r>
              <w:rPr>
                <w:szCs w:val="24"/>
                <w:lang w:val="pl-PL"/>
              </w:rPr>
              <w:t>Architektoniczna – projektant</w:t>
            </w:r>
          </w:p>
        </w:tc>
        <w:tc>
          <w:tcPr>
            <w:tcW w:w="2160" w:type="dxa"/>
            <w:tcBorders>
              <w:top w:val="single" w:sz="2" w:space="0" w:color="auto"/>
              <w:left w:val="single" w:sz="2" w:space="0" w:color="auto"/>
              <w:bottom w:val="single" w:sz="8" w:space="0" w:color="auto"/>
              <w:right w:val="single" w:sz="2" w:space="0" w:color="auto"/>
            </w:tcBorders>
            <w:vAlign w:val="center"/>
          </w:tcPr>
          <w:p w:rsidR="00A0168C" w:rsidRPr="008E588A" w:rsidRDefault="00B15028" w:rsidP="00AE1605">
            <w:pPr>
              <w:spacing w:before="140"/>
              <w:rPr>
                <w:szCs w:val="24"/>
                <w:lang w:val="pl-PL"/>
              </w:rPr>
            </w:pPr>
            <w:r>
              <w:rPr>
                <w:szCs w:val="24"/>
                <w:lang w:val="pl-PL"/>
              </w:rPr>
              <w:t>Andrzej Tyszecki</w:t>
            </w:r>
          </w:p>
        </w:tc>
        <w:tc>
          <w:tcPr>
            <w:tcW w:w="2340" w:type="dxa"/>
            <w:tcBorders>
              <w:top w:val="single" w:sz="2" w:space="0" w:color="auto"/>
              <w:left w:val="single" w:sz="2" w:space="0" w:color="auto"/>
              <w:bottom w:val="single" w:sz="8" w:space="0" w:color="auto"/>
              <w:right w:val="single" w:sz="2" w:space="0" w:color="auto"/>
            </w:tcBorders>
            <w:vAlign w:val="center"/>
          </w:tcPr>
          <w:p w:rsidR="00A0168C" w:rsidRPr="008E588A" w:rsidRDefault="00B15028" w:rsidP="00AE1605">
            <w:pPr>
              <w:spacing w:before="140"/>
              <w:rPr>
                <w:szCs w:val="24"/>
                <w:lang w:val="pl-PL"/>
              </w:rPr>
            </w:pPr>
            <w:r>
              <w:rPr>
                <w:szCs w:val="24"/>
                <w:lang w:val="pl-PL"/>
              </w:rPr>
              <w:t>A/PNB/8300/124/79</w:t>
            </w:r>
          </w:p>
        </w:tc>
        <w:tc>
          <w:tcPr>
            <w:tcW w:w="2304" w:type="dxa"/>
            <w:tcBorders>
              <w:top w:val="single" w:sz="2" w:space="0" w:color="auto"/>
              <w:left w:val="single" w:sz="2" w:space="0" w:color="auto"/>
              <w:bottom w:val="single" w:sz="8" w:space="0" w:color="auto"/>
            </w:tcBorders>
            <w:vAlign w:val="center"/>
          </w:tcPr>
          <w:p w:rsidR="00A0168C" w:rsidRPr="008E588A" w:rsidRDefault="00A0168C" w:rsidP="00AE1605">
            <w:pPr>
              <w:spacing w:before="140"/>
              <w:rPr>
                <w:szCs w:val="24"/>
                <w:lang w:val="pl-PL"/>
              </w:rPr>
            </w:pPr>
          </w:p>
        </w:tc>
      </w:tr>
      <w:tr w:rsidR="000514CC" w:rsidRPr="000514CC" w:rsidTr="00A0168C">
        <w:trPr>
          <w:trHeight w:hRule="exact" w:val="893"/>
        </w:trPr>
        <w:tc>
          <w:tcPr>
            <w:tcW w:w="2622" w:type="dxa"/>
            <w:tcBorders>
              <w:top w:val="single" w:sz="2" w:space="0" w:color="auto"/>
              <w:bottom w:val="single" w:sz="8" w:space="0" w:color="auto"/>
              <w:right w:val="single" w:sz="2" w:space="0" w:color="auto"/>
            </w:tcBorders>
            <w:vAlign w:val="center"/>
          </w:tcPr>
          <w:p w:rsidR="000514CC" w:rsidRPr="000514CC" w:rsidRDefault="000514CC" w:rsidP="000514CC">
            <w:pPr>
              <w:rPr>
                <w:szCs w:val="24"/>
                <w:lang w:val="pl-PL"/>
              </w:rPr>
            </w:pPr>
            <w:r w:rsidRPr="000514CC">
              <w:rPr>
                <w:szCs w:val="24"/>
                <w:lang w:val="pl-PL"/>
              </w:rPr>
              <w:t xml:space="preserve">Opracowanie </w:t>
            </w:r>
            <w:r>
              <w:rPr>
                <w:szCs w:val="24"/>
                <w:lang w:val="pl-PL"/>
              </w:rPr>
              <w:br/>
            </w:r>
            <w:r w:rsidRPr="000514CC">
              <w:rPr>
                <w:szCs w:val="24"/>
                <w:lang w:val="pl-PL"/>
              </w:rPr>
              <w:t>– asystent projektanta</w:t>
            </w:r>
          </w:p>
        </w:tc>
        <w:tc>
          <w:tcPr>
            <w:tcW w:w="2160" w:type="dxa"/>
            <w:tcBorders>
              <w:top w:val="single" w:sz="2" w:space="0" w:color="auto"/>
              <w:left w:val="single" w:sz="2" w:space="0" w:color="auto"/>
              <w:bottom w:val="single" w:sz="8" w:space="0" w:color="auto"/>
              <w:right w:val="single" w:sz="2" w:space="0" w:color="auto"/>
            </w:tcBorders>
            <w:vAlign w:val="center"/>
          </w:tcPr>
          <w:p w:rsidR="000514CC" w:rsidRPr="000514CC" w:rsidRDefault="000514CC" w:rsidP="000514CC">
            <w:pPr>
              <w:spacing w:before="140"/>
              <w:rPr>
                <w:szCs w:val="24"/>
                <w:lang w:val="pl-PL"/>
              </w:rPr>
            </w:pPr>
            <w:r w:rsidRPr="000514CC">
              <w:rPr>
                <w:szCs w:val="24"/>
                <w:lang w:val="pl-PL"/>
              </w:rPr>
              <w:t>Maciej Król</w:t>
            </w:r>
          </w:p>
        </w:tc>
        <w:tc>
          <w:tcPr>
            <w:tcW w:w="2340" w:type="dxa"/>
            <w:tcBorders>
              <w:top w:val="single" w:sz="2" w:space="0" w:color="auto"/>
              <w:left w:val="single" w:sz="2" w:space="0" w:color="auto"/>
              <w:bottom w:val="single" w:sz="8" w:space="0" w:color="auto"/>
              <w:right w:val="single" w:sz="2" w:space="0" w:color="auto"/>
            </w:tcBorders>
            <w:vAlign w:val="center"/>
          </w:tcPr>
          <w:p w:rsidR="000514CC" w:rsidRPr="000514CC" w:rsidRDefault="000514CC" w:rsidP="000514CC">
            <w:pPr>
              <w:spacing w:before="140"/>
              <w:rPr>
                <w:szCs w:val="24"/>
                <w:lang w:val="pl-PL"/>
              </w:rPr>
            </w:pPr>
          </w:p>
        </w:tc>
        <w:tc>
          <w:tcPr>
            <w:tcW w:w="2304" w:type="dxa"/>
            <w:tcBorders>
              <w:top w:val="single" w:sz="2" w:space="0" w:color="auto"/>
              <w:left w:val="single" w:sz="2" w:space="0" w:color="auto"/>
              <w:bottom w:val="single" w:sz="8" w:space="0" w:color="auto"/>
            </w:tcBorders>
            <w:vAlign w:val="center"/>
          </w:tcPr>
          <w:p w:rsidR="000514CC" w:rsidRPr="000514CC" w:rsidRDefault="000514CC" w:rsidP="000514CC">
            <w:pPr>
              <w:spacing w:before="140"/>
              <w:rPr>
                <w:szCs w:val="24"/>
                <w:lang w:val="pl-PL"/>
              </w:rPr>
            </w:pPr>
          </w:p>
          <w:p w:rsidR="000514CC" w:rsidRPr="000514CC" w:rsidRDefault="000514CC" w:rsidP="000514CC">
            <w:pPr>
              <w:spacing w:before="140"/>
              <w:rPr>
                <w:szCs w:val="24"/>
                <w:lang w:val="pl-PL"/>
              </w:rPr>
            </w:pPr>
          </w:p>
        </w:tc>
      </w:tr>
    </w:tbl>
    <w:p w:rsidR="00A0168C" w:rsidRDefault="00A0168C" w:rsidP="003F4BE6">
      <w:pPr>
        <w:pStyle w:val="Stopka"/>
        <w:tabs>
          <w:tab w:val="clear" w:pos="4536"/>
          <w:tab w:val="clear" w:pos="9072"/>
        </w:tabs>
        <w:jc w:val="center"/>
        <w:rPr>
          <w:rFonts w:asciiTheme="minorHAnsi" w:hAnsiTheme="minorHAnsi"/>
          <w:b/>
          <w:sz w:val="36"/>
          <w:szCs w:val="36"/>
          <w:u w:val="single"/>
        </w:rPr>
      </w:pPr>
    </w:p>
    <w:p w:rsidR="003F4BE6" w:rsidRPr="000514CC" w:rsidRDefault="000514CC" w:rsidP="003F4BE6">
      <w:pPr>
        <w:pStyle w:val="Stopka"/>
        <w:tabs>
          <w:tab w:val="clear" w:pos="4536"/>
          <w:tab w:val="clear" w:pos="9072"/>
        </w:tabs>
        <w:jc w:val="center"/>
        <w:rPr>
          <w:rFonts w:asciiTheme="minorHAnsi" w:hAnsiTheme="minorHAnsi"/>
          <w:b/>
          <w:sz w:val="36"/>
          <w:szCs w:val="36"/>
          <w:u w:val="single"/>
        </w:rPr>
      </w:pPr>
      <w:r w:rsidRPr="000514CC">
        <w:rPr>
          <w:rFonts w:asciiTheme="minorHAnsi" w:hAnsiTheme="minorHAnsi"/>
          <w:b/>
          <w:sz w:val="36"/>
          <w:szCs w:val="36"/>
          <w:u w:val="single"/>
        </w:rPr>
        <w:t>Ko</w:t>
      </w:r>
      <w:r w:rsidR="009563F7">
        <w:rPr>
          <w:rFonts w:asciiTheme="minorHAnsi" w:hAnsiTheme="minorHAnsi"/>
          <w:b/>
          <w:sz w:val="36"/>
          <w:szCs w:val="36"/>
          <w:u w:val="single"/>
        </w:rPr>
        <w:t xml:space="preserve">nikowo </w:t>
      </w:r>
      <w:r w:rsidR="008E588A">
        <w:rPr>
          <w:rFonts w:asciiTheme="minorHAnsi" w:hAnsiTheme="minorHAnsi"/>
          <w:b/>
          <w:sz w:val="36"/>
          <w:szCs w:val="36"/>
          <w:u w:val="single"/>
        </w:rPr>
        <w:t>wrzesień</w:t>
      </w:r>
      <w:r w:rsidRPr="000514CC">
        <w:rPr>
          <w:rFonts w:asciiTheme="minorHAnsi" w:hAnsiTheme="minorHAnsi"/>
          <w:b/>
          <w:sz w:val="36"/>
          <w:szCs w:val="36"/>
          <w:u w:val="single"/>
        </w:rPr>
        <w:t xml:space="preserve"> 201</w:t>
      </w:r>
      <w:r w:rsidR="00A6249A">
        <w:rPr>
          <w:rFonts w:asciiTheme="minorHAnsi" w:hAnsiTheme="minorHAnsi"/>
          <w:b/>
          <w:sz w:val="36"/>
          <w:szCs w:val="36"/>
          <w:u w:val="single"/>
        </w:rPr>
        <w:t>6</w:t>
      </w:r>
    </w:p>
    <w:p w:rsidR="000514CC" w:rsidRPr="00BE14DB" w:rsidRDefault="00BE14DB" w:rsidP="000514CC">
      <w:pPr>
        <w:autoSpaceDE w:val="0"/>
        <w:autoSpaceDN w:val="0"/>
        <w:adjustRightInd w:val="0"/>
        <w:spacing w:after="0" w:line="360" w:lineRule="auto"/>
        <w:rPr>
          <w:rFonts w:cs="Cambria,Bold"/>
          <w:bCs/>
          <w:sz w:val="28"/>
          <w:szCs w:val="28"/>
          <w:lang w:val="pl-PL"/>
        </w:rPr>
      </w:pPr>
      <w:r w:rsidRPr="00BE14DB">
        <w:rPr>
          <w:rFonts w:cs="Cambria,Bold"/>
          <w:bCs/>
          <w:sz w:val="28"/>
          <w:szCs w:val="28"/>
          <w:lang w:val="pl-PL"/>
        </w:rPr>
        <w:lastRenderedPageBreak/>
        <w:t>ZAWARTOŚĆ OPRACOWANIA</w:t>
      </w:r>
      <w:r w:rsidR="000514CC">
        <w:rPr>
          <w:rFonts w:cs="Cambria,Bold"/>
          <w:bCs/>
          <w:sz w:val="28"/>
          <w:szCs w:val="28"/>
          <w:lang w:val="pl-PL"/>
        </w:rPr>
        <w:t>:</w:t>
      </w:r>
    </w:p>
    <w:p w:rsidR="000514CC" w:rsidRPr="000514CC" w:rsidRDefault="000514CC" w:rsidP="000514CC">
      <w:pPr>
        <w:pStyle w:val="Akapitzlist"/>
        <w:numPr>
          <w:ilvl w:val="0"/>
          <w:numId w:val="2"/>
        </w:numPr>
        <w:autoSpaceDE w:val="0"/>
        <w:autoSpaceDN w:val="0"/>
        <w:adjustRightInd w:val="0"/>
        <w:spacing w:after="0" w:line="360" w:lineRule="auto"/>
        <w:rPr>
          <w:rFonts w:cs="Cambria,Bold"/>
          <w:bCs/>
          <w:sz w:val="28"/>
          <w:szCs w:val="28"/>
          <w:lang w:val="pl-PL"/>
        </w:rPr>
      </w:pPr>
      <w:r w:rsidRPr="000514CC">
        <w:rPr>
          <w:rFonts w:cs="Cambria,Bold"/>
          <w:bCs/>
          <w:sz w:val="28"/>
          <w:szCs w:val="28"/>
          <w:lang w:val="pl-PL"/>
        </w:rPr>
        <w:t>OPIS TECHNICZNY</w:t>
      </w:r>
    </w:p>
    <w:p w:rsidR="000514CC" w:rsidRDefault="00BE14DB" w:rsidP="000514CC">
      <w:pPr>
        <w:pStyle w:val="Akapitzlist"/>
        <w:numPr>
          <w:ilvl w:val="0"/>
          <w:numId w:val="2"/>
        </w:numPr>
        <w:autoSpaceDE w:val="0"/>
        <w:autoSpaceDN w:val="0"/>
        <w:adjustRightInd w:val="0"/>
        <w:spacing w:after="0" w:line="360" w:lineRule="auto"/>
        <w:rPr>
          <w:rFonts w:cs="Cambria,Bold"/>
          <w:bCs/>
          <w:sz w:val="28"/>
          <w:szCs w:val="28"/>
          <w:lang w:val="pl-PL"/>
        </w:rPr>
      </w:pPr>
      <w:r w:rsidRPr="000514CC">
        <w:rPr>
          <w:rFonts w:cs="Cambria,Bold"/>
          <w:bCs/>
          <w:sz w:val="28"/>
          <w:szCs w:val="28"/>
          <w:lang w:val="pl-PL"/>
        </w:rPr>
        <w:t>INFORMACJA DOTYCZĄCA B</w:t>
      </w:r>
      <w:r w:rsidR="000514CC">
        <w:rPr>
          <w:rFonts w:cs="Cambria,Bold"/>
          <w:bCs/>
          <w:sz w:val="28"/>
          <w:szCs w:val="28"/>
          <w:lang w:val="pl-PL"/>
        </w:rPr>
        <w:t>EZPIECZEŃSTWA I OCHRONY ZDROWIA</w:t>
      </w:r>
    </w:p>
    <w:p w:rsidR="00BE14DB" w:rsidRDefault="000514CC" w:rsidP="00A0168C">
      <w:pPr>
        <w:pStyle w:val="Akapitzlist"/>
        <w:numPr>
          <w:ilvl w:val="0"/>
          <w:numId w:val="2"/>
        </w:numPr>
        <w:autoSpaceDE w:val="0"/>
        <w:autoSpaceDN w:val="0"/>
        <w:adjustRightInd w:val="0"/>
        <w:spacing w:after="0" w:line="360" w:lineRule="auto"/>
        <w:rPr>
          <w:rFonts w:cs="Cambria,Bold"/>
          <w:bCs/>
          <w:sz w:val="28"/>
          <w:szCs w:val="28"/>
          <w:lang w:val="pl-PL"/>
        </w:rPr>
      </w:pPr>
      <w:r>
        <w:rPr>
          <w:rFonts w:cs="Cambria,Bold"/>
          <w:bCs/>
          <w:sz w:val="28"/>
          <w:szCs w:val="28"/>
          <w:lang w:val="pl-PL"/>
        </w:rPr>
        <w:t>CZĘŚĆ GRAFICZNA</w:t>
      </w:r>
    </w:p>
    <w:p w:rsidR="00A0168C" w:rsidRPr="00A0168C" w:rsidRDefault="00A0168C" w:rsidP="00A0168C">
      <w:pPr>
        <w:pStyle w:val="Akapitzlist"/>
        <w:numPr>
          <w:ilvl w:val="0"/>
          <w:numId w:val="2"/>
        </w:numPr>
        <w:autoSpaceDE w:val="0"/>
        <w:autoSpaceDN w:val="0"/>
        <w:adjustRightInd w:val="0"/>
        <w:spacing w:after="0" w:line="360" w:lineRule="auto"/>
        <w:rPr>
          <w:rFonts w:cs="Cambria,Bold"/>
          <w:bCs/>
          <w:sz w:val="28"/>
          <w:szCs w:val="28"/>
          <w:lang w:val="pl-PL"/>
        </w:rPr>
      </w:pPr>
      <w:r>
        <w:rPr>
          <w:rFonts w:cs="Cambria,Bold"/>
          <w:bCs/>
          <w:sz w:val="28"/>
          <w:szCs w:val="28"/>
          <w:lang w:val="pl-PL"/>
        </w:rPr>
        <w:t>PROJEKT TECHNICZNY INSTALACJI FOTOVOLTAICZNEJ</w:t>
      </w:r>
    </w:p>
    <w:p w:rsidR="00A0168C" w:rsidRPr="00451AF6" w:rsidRDefault="00A0168C" w:rsidP="00A0168C">
      <w:pPr>
        <w:pStyle w:val="Akapitzlist"/>
        <w:rPr>
          <w:rFonts w:cs="Cambria,Bold"/>
          <w:bCs/>
          <w:sz w:val="24"/>
          <w:szCs w:val="24"/>
          <w:lang w:val="pl-PL"/>
        </w:rPr>
      </w:pPr>
    </w:p>
    <w:p w:rsidR="00A0168C" w:rsidRPr="00B16122" w:rsidRDefault="00A0168C" w:rsidP="00A0168C">
      <w:pPr>
        <w:pStyle w:val="Akapitzlist"/>
        <w:numPr>
          <w:ilvl w:val="0"/>
          <w:numId w:val="11"/>
        </w:numPr>
        <w:autoSpaceDE w:val="0"/>
        <w:autoSpaceDN w:val="0"/>
        <w:adjustRightInd w:val="0"/>
        <w:spacing w:after="0" w:line="276" w:lineRule="auto"/>
        <w:rPr>
          <w:rFonts w:cs="Cambria,Bold"/>
          <w:bCs/>
          <w:sz w:val="24"/>
          <w:szCs w:val="24"/>
          <w:lang w:val="pl-PL"/>
        </w:rPr>
      </w:pPr>
      <w:r>
        <w:rPr>
          <w:rFonts w:cs="Cambria,Bold"/>
          <w:bCs/>
          <w:sz w:val="24"/>
          <w:szCs w:val="24"/>
          <w:lang w:val="pl-PL"/>
        </w:rPr>
        <w:t>Uprawnienia projektanta u potwierdzenie ubezpieczenia OC</w:t>
      </w:r>
    </w:p>
    <w:p w:rsidR="00BE14DB" w:rsidRDefault="00BE14DB"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4419A8" w:rsidRDefault="004419A8" w:rsidP="004419A8">
      <w:pPr>
        <w:autoSpaceDE w:val="0"/>
        <w:autoSpaceDN w:val="0"/>
        <w:adjustRightInd w:val="0"/>
        <w:spacing w:after="0" w:line="276" w:lineRule="auto"/>
        <w:rPr>
          <w:rFonts w:cs="Cambria,Bold"/>
          <w:bCs/>
          <w:lang w:val="pl-PL"/>
        </w:rPr>
      </w:pPr>
    </w:p>
    <w:p w:rsidR="00BE14DB" w:rsidRPr="00DC6997" w:rsidRDefault="00BE14DB" w:rsidP="000514CC">
      <w:pPr>
        <w:pStyle w:val="Akapitzlist"/>
        <w:numPr>
          <w:ilvl w:val="0"/>
          <w:numId w:val="1"/>
        </w:numPr>
        <w:autoSpaceDE w:val="0"/>
        <w:autoSpaceDN w:val="0"/>
        <w:adjustRightInd w:val="0"/>
        <w:spacing w:after="0" w:line="276" w:lineRule="auto"/>
        <w:jc w:val="both"/>
        <w:rPr>
          <w:rFonts w:cs="Cambria,Bold"/>
          <w:b/>
          <w:bCs/>
          <w:sz w:val="28"/>
          <w:szCs w:val="28"/>
          <w:lang w:val="pl-PL"/>
        </w:rPr>
      </w:pPr>
      <w:r w:rsidRPr="00DC6997">
        <w:rPr>
          <w:rFonts w:cs="Cambria,Bold"/>
          <w:b/>
          <w:bCs/>
          <w:sz w:val="28"/>
          <w:szCs w:val="28"/>
          <w:lang w:val="pl-PL"/>
        </w:rPr>
        <w:lastRenderedPageBreak/>
        <w:t>OPIS TECHNICZNY</w:t>
      </w:r>
    </w:p>
    <w:p w:rsidR="004419A8" w:rsidRPr="00BE14DB" w:rsidRDefault="004419A8" w:rsidP="004419A8">
      <w:pPr>
        <w:autoSpaceDE w:val="0"/>
        <w:autoSpaceDN w:val="0"/>
        <w:adjustRightInd w:val="0"/>
        <w:spacing w:after="0" w:line="276" w:lineRule="auto"/>
        <w:jc w:val="both"/>
        <w:rPr>
          <w:rFonts w:cs="Cambria,Bold"/>
          <w:bCs/>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1. PODSTAWA OPRACOWANIA</w:t>
      </w:r>
    </w:p>
    <w:p w:rsidR="00636E86" w:rsidRPr="00636E86" w:rsidRDefault="00BE14DB" w:rsidP="005B73ED">
      <w:pPr>
        <w:autoSpaceDE w:val="0"/>
        <w:autoSpaceDN w:val="0"/>
        <w:adjustRightInd w:val="0"/>
        <w:spacing w:after="0" w:line="360" w:lineRule="auto"/>
        <w:jc w:val="both"/>
        <w:rPr>
          <w:rFonts w:cs="Arial"/>
          <w:iCs/>
          <w:color w:val="000000"/>
          <w:lang w:val="pl-PL"/>
        </w:rPr>
      </w:pPr>
      <w:r w:rsidRPr="004419A8">
        <w:rPr>
          <w:rFonts w:cs="Symbol"/>
          <w:lang w:val="pl-PL"/>
        </w:rPr>
        <w:t xml:space="preserve">· </w:t>
      </w:r>
      <w:r w:rsidRPr="00636E86">
        <w:rPr>
          <w:rFonts w:cs="Cambria"/>
          <w:lang w:val="pl-PL"/>
        </w:rPr>
        <w:t xml:space="preserve">Zlecenie wykonania projektu </w:t>
      </w:r>
      <w:r w:rsidR="00636E86" w:rsidRPr="00636E86">
        <w:rPr>
          <w:rFonts w:cs="Cambria"/>
          <w:lang w:val="pl-PL"/>
        </w:rPr>
        <w:t xml:space="preserve">przez </w:t>
      </w:r>
      <w:r w:rsidR="00636E86" w:rsidRPr="00636E86">
        <w:rPr>
          <w:rFonts w:cs="Arial"/>
          <w:iCs/>
          <w:color w:val="000000"/>
          <w:lang w:val="pl-PL"/>
        </w:rPr>
        <w:t>Starostwo Powiatowe w Białogardzie, ul. Plac Wolności 16, 78-200 Białogard</w:t>
      </w:r>
      <w:r w:rsidR="00636E86">
        <w:rPr>
          <w:rFonts w:cs="Arial"/>
          <w:iCs/>
          <w:color w:val="000000"/>
          <w:lang w:val="pl-PL"/>
        </w:rPr>
        <w:t>,</w:t>
      </w:r>
    </w:p>
    <w:p w:rsidR="00BE14DB" w:rsidRP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Informacje techniczne producentów materiałów</w:t>
      </w:r>
      <w:r w:rsidR="00636E86">
        <w:rPr>
          <w:rFonts w:cs="Cambria"/>
          <w:lang w:val="pl-PL"/>
        </w:rPr>
        <w:t>,</w:t>
      </w:r>
    </w:p>
    <w:p w:rsidR="00BE14DB" w:rsidRP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Dokumentacja archiwalna</w:t>
      </w:r>
      <w:r w:rsidR="00636E86">
        <w:rPr>
          <w:rFonts w:cs="Cambria"/>
          <w:lang w:val="pl-PL"/>
        </w:rPr>
        <w:t>,</w:t>
      </w:r>
    </w:p>
    <w:p w:rsidR="00BE14DB" w:rsidRDefault="00BE14DB" w:rsidP="005B73ED">
      <w:pPr>
        <w:autoSpaceDE w:val="0"/>
        <w:autoSpaceDN w:val="0"/>
        <w:adjustRightInd w:val="0"/>
        <w:spacing w:after="0" w:line="360" w:lineRule="auto"/>
        <w:jc w:val="both"/>
        <w:rPr>
          <w:rFonts w:cs="Cambria"/>
          <w:lang w:val="pl-PL"/>
        </w:rPr>
      </w:pPr>
      <w:r w:rsidRPr="004419A8">
        <w:rPr>
          <w:rFonts w:cs="Symbol"/>
          <w:lang w:val="pl-PL"/>
        </w:rPr>
        <w:t xml:space="preserve">· </w:t>
      </w:r>
      <w:r w:rsidRPr="00BE14DB">
        <w:rPr>
          <w:rFonts w:cs="Cambria"/>
          <w:lang w:val="pl-PL"/>
        </w:rPr>
        <w:t>Obowiązujące przepisy i normy</w:t>
      </w:r>
      <w:r w:rsidR="00DC6997">
        <w:rPr>
          <w:rFonts w:cs="Cambria"/>
          <w:lang w:val="pl-PL"/>
        </w:rPr>
        <w:t>.</w:t>
      </w:r>
    </w:p>
    <w:p w:rsidR="004419A8" w:rsidRPr="00BE14DB" w:rsidRDefault="004419A8" w:rsidP="005B73ED">
      <w:pPr>
        <w:autoSpaceDE w:val="0"/>
        <w:autoSpaceDN w:val="0"/>
        <w:adjustRightInd w:val="0"/>
        <w:spacing w:after="0" w:line="360" w:lineRule="auto"/>
        <w:jc w:val="both"/>
        <w:rPr>
          <w:rFonts w:cs="Cambria"/>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2. PRZEDMIOT OPRACOWANIA</w:t>
      </w:r>
    </w:p>
    <w:p w:rsidR="00BE14DB" w:rsidRDefault="002858B3" w:rsidP="005B73ED">
      <w:pPr>
        <w:autoSpaceDE w:val="0"/>
        <w:autoSpaceDN w:val="0"/>
        <w:adjustRightInd w:val="0"/>
        <w:spacing w:after="0" w:line="360" w:lineRule="auto"/>
        <w:jc w:val="both"/>
        <w:rPr>
          <w:rFonts w:cs="Cambria"/>
          <w:lang w:val="pl-PL"/>
        </w:rPr>
      </w:pPr>
      <w:r>
        <w:rPr>
          <w:rFonts w:cs="Cambria"/>
          <w:lang w:val="pl-PL"/>
        </w:rPr>
        <w:tab/>
      </w:r>
      <w:r w:rsidR="00BE14DB" w:rsidRPr="00BE14DB">
        <w:rPr>
          <w:rFonts w:cs="Cambria"/>
          <w:lang w:val="pl-PL"/>
        </w:rPr>
        <w:t xml:space="preserve">Przedmiotem opracowania jest wykonanie projektu termomodernizacji budynku </w:t>
      </w:r>
      <w:r w:rsidR="00D57BB5">
        <w:rPr>
          <w:rFonts w:cs="Cambria"/>
          <w:lang w:val="pl-PL"/>
        </w:rPr>
        <w:t xml:space="preserve">użyteczności publicznej przeznaczonej na siedzibę </w:t>
      </w:r>
      <w:r w:rsidR="000C1161">
        <w:rPr>
          <w:rFonts w:cs="Cambria"/>
          <w:lang w:val="pl-PL"/>
        </w:rPr>
        <w:t>Centrum Wspierania Rodziny</w:t>
      </w:r>
      <w:r w:rsidR="00D57BB5">
        <w:rPr>
          <w:rFonts w:cs="Cambria"/>
          <w:lang w:val="pl-PL"/>
        </w:rPr>
        <w:t xml:space="preserve">, </w:t>
      </w:r>
      <w:r w:rsidR="003A2016">
        <w:rPr>
          <w:rFonts w:cs="Cambria"/>
          <w:lang w:val="pl-PL"/>
        </w:rPr>
        <w:t xml:space="preserve">mieszczącego się przy ul. </w:t>
      </w:r>
      <w:r w:rsidR="00D95261">
        <w:rPr>
          <w:rFonts w:cs="Cambria"/>
          <w:lang w:val="pl-PL"/>
        </w:rPr>
        <w:t>Grunwaldzkiej 51</w:t>
      </w:r>
      <w:r w:rsidR="00D57BB5">
        <w:rPr>
          <w:rFonts w:cs="Cambria"/>
          <w:lang w:val="pl-PL"/>
        </w:rPr>
        <w:t>, 78-200 Białogard</w:t>
      </w:r>
      <w:r w:rsidR="000C1161">
        <w:rPr>
          <w:rFonts w:cs="Cambria"/>
          <w:lang w:val="pl-PL"/>
        </w:rPr>
        <w:t>.</w:t>
      </w:r>
    </w:p>
    <w:p w:rsidR="004419A8" w:rsidRPr="00BE14DB" w:rsidRDefault="004419A8" w:rsidP="005B73ED">
      <w:pPr>
        <w:autoSpaceDE w:val="0"/>
        <w:autoSpaceDN w:val="0"/>
        <w:adjustRightInd w:val="0"/>
        <w:spacing w:after="0" w:line="360" w:lineRule="auto"/>
        <w:jc w:val="both"/>
        <w:rPr>
          <w:rFonts w:cs="Cambria"/>
          <w:lang w:val="pl-PL"/>
        </w:rPr>
      </w:pPr>
    </w:p>
    <w:p w:rsidR="00BE14DB" w:rsidRPr="00BE14DB" w:rsidRDefault="00BE14DB" w:rsidP="005B73ED">
      <w:pPr>
        <w:autoSpaceDE w:val="0"/>
        <w:autoSpaceDN w:val="0"/>
        <w:adjustRightInd w:val="0"/>
        <w:spacing w:after="0" w:line="360" w:lineRule="auto"/>
        <w:jc w:val="both"/>
        <w:rPr>
          <w:rFonts w:cs="Cambria"/>
          <w:lang w:val="pl-PL"/>
        </w:rPr>
      </w:pPr>
      <w:r w:rsidRPr="00BE14DB">
        <w:rPr>
          <w:rFonts w:cs="Cambria"/>
          <w:lang w:val="pl-PL"/>
        </w:rPr>
        <w:t>Zakres termomodernizacji;</w:t>
      </w:r>
    </w:p>
    <w:p w:rsidR="00BE14DB" w:rsidRDefault="00BE14DB" w:rsidP="005B73ED">
      <w:pPr>
        <w:pStyle w:val="Akapitzlist"/>
        <w:numPr>
          <w:ilvl w:val="0"/>
          <w:numId w:val="4"/>
        </w:numPr>
        <w:autoSpaceDE w:val="0"/>
        <w:autoSpaceDN w:val="0"/>
        <w:adjustRightInd w:val="0"/>
        <w:spacing w:after="0" w:line="360" w:lineRule="auto"/>
        <w:jc w:val="both"/>
        <w:rPr>
          <w:rFonts w:cs="Cambria"/>
          <w:lang w:val="pl-PL"/>
        </w:rPr>
      </w:pPr>
      <w:r w:rsidRPr="00AF7F41">
        <w:rPr>
          <w:rFonts w:cs="Cambria"/>
          <w:lang w:val="pl-PL"/>
        </w:rPr>
        <w:t xml:space="preserve">Docieplenie budynku </w:t>
      </w:r>
      <w:proofErr w:type="spellStart"/>
      <w:r w:rsidRPr="00AF7F41">
        <w:rPr>
          <w:rFonts w:cs="Cambria"/>
          <w:lang w:val="pl-PL"/>
        </w:rPr>
        <w:t>bezspoinowym</w:t>
      </w:r>
      <w:proofErr w:type="spellEnd"/>
      <w:r w:rsidRPr="00AF7F41">
        <w:rPr>
          <w:rFonts w:cs="Cambria"/>
          <w:lang w:val="pl-PL"/>
        </w:rPr>
        <w:t xml:space="preserve"> systemem ocieplania ścian zewnętrznych</w:t>
      </w:r>
      <w:r w:rsidR="00AF7F41" w:rsidRPr="00AF7F41">
        <w:rPr>
          <w:rFonts w:cs="Cambria"/>
          <w:lang w:val="pl-PL"/>
        </w:rPr>
        <w:t xml:space="preserve"> kondygnacji nadziemnych</w:t>
      </w:r>
      <w:r w:rsidR="00F3058A">
        <w:rPr>
          <w:rFonts w:cs="Cambria"/>
          <w:lang w:val="pl-PL"/>
        </w:rPr>
        <w:t xml:space="preserve"> oraz podziemnych</w:t>
      </w:r>
      <w:r w:rsidR="00AF7F41" w:rsidRPr="00AF7F41">
        <w:rPr>
          <w:rFonts w:cs="Cambria"/>
          <w:lang w:val="pl-PL"/>
        </w:rPr>
        <w:t xml:space="preserve"> </w:t>
      </w:r>
      <w:r w:rsidRPr="00AF7F41">
        <w:rPr>
          <w:rFonts w:cs="Cambria"/>
          <w:lang w:val="pl-PL"/>
        </w:rPr>
        <w:t>z wykonaniem wypraw</w:t>
      </w:r>
      <w:r w:rsidR="00AF7F41" w:rsidRPr="00AF7F41">
        <w:rPr>
          <w:rFonts w:cs="Cambria"/>
          <w:lang w:val="pl-PL"/>
        </w:rPr>
        <w:t xml:space="preserve"> </w:t>
      </w:r>
      <w:r w:rsidRPr="00AF7F41">
        <w:rPr>
          <w:rFonts w:cs="Cambria"/>
          <w:lang w:val="pl-PL"/>
        </w:rPr>
        <w:t xml:space="preserve">tynkarskich </w:t>
      </w:r>
      <w:r w:rsidR="003F4BE6" w:rsidRPr="00AF7F41">
        <w:rPr>
          <w:rFonts w:cs="Cambria"/>
          <w:lang w:val="pl-PL"/>
        </w:rPr>
        <w:t>BSO</w:t>
      </w:r>
      <w:r w:rsidRPr="00AF7F41">
        <w:rPr>
          <w:rFonts w:cs="Cambria"/>
          <w:lang w:val="pl-PL"/>
        </w:rPr>
        <w:t xml:space="preserve"> ze styropianem wg kolorystyki,</w:t>
      </w:r>
    </w:p>
    <w:p w:rsidR="00934841" w:rsidRPr="00934841" w:rsidRDefault="00934841" w:rsidP="00934841">
      <w:pPr>
        <w:pStyle w:val="Akapitzlist"/>
        <w:numPr>
          <w:ilvl w:val="0"/>
          <w:numId w:val="4"/>
        </w:numPr>
        <w:autoSpaceDE w:val="0"/>
        <w:autoSpaceDN w:val="0"/>
        <w:adjustRightInd w:val="0"/>
        <w:spacing w:after="0" w:line="360" w:lineRule="auto"/>
        <w:jc w:val="both"/>
        <w:rPr>
          <w:rFonts w:cs="Cambria"/>
          <w:lang w:val="pl-PL"/>
        </w:rPr>
      </w:pPr>
      <w:r w:rsidRPr="00F62C6E">
        <w:rPr>
          <w:rFonts w:cs="Cambria"/>
          <w:lang w:val="pl-PL"/>
        </w:rPr>
        <w:t>Wymianę wszystkich podokienników zewnętrznych,</w:t>
      </w:r>
    </w:p>
    <w:p w:rsidR="00AF7F41" w:rsidRPr="00934841" w:rsidRDefault="00F62C6E" w:rsidP="00934841">
      <w:pPr>
        <w:pStyle w:val="Akapitzlist"/>
        <w:numPr>
          <w:ilvl w:val="0"/>
          <w:numId w:val="4"/>
        </w:numPr>
        <w:autoSpaceDE w:val="0"/>
        <w:autoSpaceDN w:val="0"/>
        <w:adjustRightInd w:val="0"/>
        <w:spacing w:after="0" w:line="360" w:lineRule="auto"/>
        <w:jc w:val="both"/>
        <w:rPr>
          <w:rFonts w:cs="Cambria"/>
          <w:lang w:val="pl-PL"/>
        </w:rPr>
      </w:pPr>
      <w:r w:rsidRPr="00F62C6E">
        <w:rPr>
          <w:rFonts w:cs="Cambria"/>
          <w:lang w:val="pl-PL"/>
        </w:rPr>
        <w:t xml:space="preserve">Docieplenie </w:t>
      </w:r>
      <w:r w:rsidR="000C1161">
        <w:rPr>
          <w:rFonts w:cs="Cambria"/>
          <w:lang w:val="pl-PL"/>
        </w:rPr>
        <w:t xml:space="preserve">stropodachu </w:t>
      </w:r>
      <w:r w:rsidR="00D57BB5">
        <w:rPr>
          <w:rFonts w:cs="Cambria"/>
          <w:lang w:val="pl-PL"/>
        </w:rPr>
        <w:t xml:space="preserve">wentylowanego za pomocą </w:t>
      </w:r>
      <w:r w:rsidR="000C1161">
        <w:rPr>
          <w:rFonts w:cs="Cambria"/>
          <w:lang w:val="pl-PL"/>
        </w:rPr>
        <w:t>wdmuchiwania materiału izolacyjnego,</w:t>
      </w:r>
    </w:p>
    <w:p w:rsidR="00BE14DB" w:rsidRDefault="00BE14DB" w:rsidP="005B73ED">
      <w:pPr>
        <w:pStyle w:val="Akapitzlist"/>
        <w:numPr>
          <w:ilvl w:val="0"/>
          <w:numId w:val="4"/>
        </w:numPr>
        <w:autoSpaceDE w:val="0"/>
        <w:autoSpaceDN w:val="0"/>
        <w:adjustRightInd w:val="0"/>
        <w:spacing w:after="0" w:line="360" w:lineRule="auto"/>
        <w:jc w:val="both"/>
        <w:rPr>
          <w:rFonts w:cs="Cambria"/>
          <w:lang w:val="pl-PL"/>
        </w:rPr>
      </w:pPr>
      <w:r w:rsidRPr="00080213">
        <w:rPr>
          <w:rFonts w:cs="Cambria"/>
          <w:lang w:val="pl-PL"/>
        </w:rPr>
        <w:t>Wymianę obróbek blacharskich wraz z rynnami i rurami s</w:t>
      </w:r>
      <w:r w:rsidR="00934841">
        <w:rPr>
          <w:rFonts w:cs="Cambria"/>
          <w:lang w:val="pl-PL"/>
        </w:rPr>
        <w:t>pustowymi,</w:t>
      </w:r>
    </w:p>
    <w:p w:rsidR="00934841" w:rsidRDefault="00934841"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 xml:space="preserve">Wymianę stolarki </w:t>
      </w:r>
      <w:r w:rsidR="00F3058A">
        <w:rPr>
          <w:rFonts w:cs="Cambria"/>
          <w:lang w:val="pl-PL"/>
        </w:rPr>
        <w:t>okiennej</w:t>
      </w:r>
      <w:r>
        <w:rPr>
          <w:rFonts w:cs="Cambria"/>
          <w:lang w:val="pl-PL"/>
        </w:rPr>
        <w:t xml:space="preserve"> </w:t>
      </w:r>
      <w:r w:rsidR="00DE0FA6">
        <w:rPr>
          <w:rFonts w:cs="Cambria"/>
          <w:lang w:val="pl-PL"/>
        </w:rPr>
        <w:t>zgodnie z audytem energetycznym,</w:t>
      </w:r>
    </w:p>
    <w:p w:rsidR="00F3058A" w:rsidRDefault="00F3058A"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Wymianę</w:t>
      </w:r>
      <w:r w:rsidRPr="00F3058A">
        <w:rPr>
          <w:rFonts w:cs="Cambria"/>
          <w:lang w:val="pl-PL"/>
        </w:rPr>
        <w:t xml:space="preserve"> </w:t>
      </w:r>
      <w:r>
        <w:rPr>
          <w:rFonts w:cs="Cambria"/>
          <w:lang w:val="pl-PL"/>
        </w:rPr>
        <w:t>stolarki drzwiowej zgodnie z audytem energetycznym,</w:t>
      </w:r>
    </w:p>
    <w:p w:rsidR="00F3058A" w:rsidRDefault="00F3058A"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Montaż instalacji fotowoltaicznej,</w:t>
      </w:r>
    </w:p>
    <w:p w:rsidR="00CA20DE" w:rsidRPr="00080213" w:rsidRDefault="00CA20DE" w:rsidP="005B73ED">
      <w:pPr>
        <w:pStyle w:val="Akapitzlist"/>
        <w:numPr>
          <w:ilvl w:val="0"/>
          <w:numId w:val="4"/>
        </w:numPr>
        <w:autoSpaceDE w:val="0"/>
        <w:autoSpaceDN w:val="0"/>
        <w:adjustRightInd w:val="0"/>
        <w:spacing w:after="0" w:line="360" w:lineRule="auto"/>
        <w:jc w:val="both"/>
        <w:rPr>
          <w:rFonts w:cs="Cambria"/>
          <w:lang w:val="pl-PL"/>
        </w:rPr>
      </w:pPr>
      <w:r>
        <w:rPr>
          <w:rFonts w:cs="Cambria"/>
          <w:lang w:val="pl-PL"/>
        </w:rPr>
        <w:t>Zgodnie z wytycznymi Inwestora planuje się wykonanie opaski wokół budynku z kostki brukowej o spadku min. 2%</w:t>
      </w:r>
      <w:r w:rsidR="00DE0FA6">
        <w:rPr>
          <w:rFonts w:cs="Cambria"/>
          <w:lang w:val="pl-PL"/>
        </w:rPr>
        <w:t>.</w:t>
      </w:r>
    </w:p>
    <w:p w:rsidR="004419A8" w:rsidRPr="00BE14DB" w:rsidRDefault="004419A8" w:rsidP="005B73ED">
      <w:pPr>
        <w:autoSpaceDE w:val="0"/>
        <w:autoSpaceDN w:val="0"/>
        <w:adjustRightInd w:val="0"/>
        <w:spacing w:after="0" w:line="360" w:lineRule="auto"/>
        <w:jc w:val="both"/>
        <w:rPr>
          <w:rFonts w:cs="Cambria"/>
          <w:lang w:val="pl-PL"/>
        </w:rPr>
      </w:pPr>
    </w:p>
    <w:p w:rsidR="00BE14DB" w:rsidRPr="00DC6997" w:rsidRDefault="00BE14DB" w:rsidP="005B73ED">
      <w:pPr>
        <w:autoSpaceDE w:val="0"/>
        <w:autoSpaceDN w:val="0"/>
        <w:adjustRightInd w:val="0"/>
        <w:spacing w:after="0" w:line="360" w:lineRule="auto"/>
        <w:jc w:val="both"/>
        <w:rPr>
          <w:rFonts w:cs="Cambria,Bold"/>
          <w:b/>
          <w:bCs/>
          <w:lang w:val="pl-PL"/>
        </w:rPr>
      </w:pPr>
      <w:r w:rsidRPr="00DC6997">
        <w:rPr>
          <w:rFonts w:cs="Cambria,Bold"/>
          <w:b/>
          <w:bCs/>
          <w:lang w:val="pl-PL"/>
        </w:rPr>
        <w:t>3. CHARAKTERYSTYKA OBIEKTU</w:t>
      </w:r>
    </w:p>
    <w:tbl>
      <w:tblPr>
        <w:tblW w:w="0" w:type="auto"/>
        <w:tblBorders>
          <w:top w:val="nil"/>
          <w:left w:val="nil"/>
          <w:bottom w:val="nil"/>
          <w:right w:val="nil"/>
        </w:tblBorders>
        <w:tblLayout w:type="fixed"/>
        <w:tblLook w:val="0000" w:firstRow="0" w:lastRow="0" w:firstColumn="0" w:lastColumn="0" w:noHBand="0" w:noVBand="0"/>
      </w:tblPr>
      <w:tblGrid>
        <w:gridCol w:w="9606"/>
      </w:tblGrid>
      <w:tr w:rsidR="008D14EF" w:rsidRPr="000C4128" w:rsidTr="008D14EF">
        <w:trPr>
          <w:trHeight w:val="84"/>
        </w:trPr>
        <w:tc>
          <w:tcPr>
            <w:tcW w:w="9606" w:type="dxa"/>
          </w:tcPr>
          <w:p w:rsidR="008D14EF" w:rsidRPr="008D14EF" w:rsidRDefault="002858B3" w:rsidP="00E36A29">
            <w:pPr>
              <w:pStyle w:val="Default"/>
              <w:spacing w:line="360" w:lineRule="auto"/>
              <w:jc w:val="both"/>
              <w:rPr>
                <w:rFonts w:asciiTheme="minorHAnsi" w:hAnsiTheme="minorHAnsi"/>
                <w:sz w:val="22"/>
                <w:szCs w:val="22"/>
              </w:rPr>
            </w:pPr>
            <w:r>
              <w:rPr>
                <w:rFonts w:cs="Cambria"/>
              </w:rPr>
              <w:tab/>
            </w:r>
            <w:r w:rsidR="008D14EF" w:rsidRPr="008D14EF">
              <w:rPr>
                <w:rFonts w:asciiTheme="minorHAnsi" w:hAnsiTheme="minorHAnsi"/>
                <w:sz w:val="22"/>
                <w:szCs w:val="22"/>
              </w:rPr>
              <w:t xml:space="preserve">Budynek o </w:t>
            </w:r>
            <w:r w:rsidR="000C1161">
              <w:rPr>
                <w:rFonts w:asciiTheme="minorHAnsi" w:hAnsiTheme="minorHAnsi"/>
                <w:sz w:val="22"/>
                <w:szCs w:val="22"/>
              </w:rPr>
              <w:t>3</w:t>
            </w:r>
            <w:r w:rsidR="008D14EF" w:rsidRPr="008D14EF">
              <w:rPr>
                <w:rFonts w:asciiTheme="minorHAnsi" w:hAnsiTheme="minorHAnsi"/>
                <w:sz w:val="22"/>
                <w:szCs w:val="22"/>
              </w:rPr>
              <w:t xml:space="preserve"> kondygnacjach nadziemnych, </w:t>
            </w:r>
            <w:r w:rsidR="000C1161">
              <w:rPr>
                <w:rFonts w:asciiTheme="minorHAnsi" w:hAnsiTheme="minorHAnsi"/>
                <w:sz w:val="22"/>
                <w:szCs w:val="22"/>
              </w:rPr>
              <w:t>z podpiwniczeniem w postaci sutereny</w:t>
            </w:r>
            <w:r w:rsidR="008D14EF" w:rsidRPr="008D14EF">
              <w:rPr>
                <w:rFonts w:asciiTheme="minorHAnsi" w:hAnsiTheme="minorHAnsi"/>
                <w:sz w:val="22"/>
                <w:szCs w:val="22"/>
              </w:rPr>
              <w:t xml:space="preserve">, zbudowany w technologii </w:t>
            </w:r>
            <w:r w:rsidR="009A5546">
              <w:rPr>
                <w:rFonts w:asciiTheme="minorHAnsi" w:hAnsiTheme="minorHAnsi"/>
                <w:sz w:val="22"/>
                <w:szCs w:val="22"/>
              </w:rPr>
              <w:t>tradycyjnej murowej.</w:t>
            </w:r>
            <w:r w:rsidR="008D14EF">
              <w:rPr>
                <w:rFonts w:asciiTheme="minorHAnsi" w:hAnsiTheme="minorHAnsi"/>
                <w:sz w:val="22"/>
                <w:szCs w:val="22"/>
              </w:rPr>
              <w:t xml:space="preserve"> </w:t>
            </w:r>
            <w:r w:rsidR="008D14EF" w:rsidRPr="008D14EF">
              <w:rPr>
                <w:rFonts w:asciiTheme="minorHAnsi" w:hAnsiTheme="minorHAnsi"/>
                <w:sz w:val="22"/>
                <w:szCs w:val="22"/>
              </w:rPr>
              <w:t xml:space="preserve">Ściany zewnętrzne </w:t>
            </w:r>
            <w:r w:rsidR="000C1161">
              <w:rPr>
                <w:rFonts w:asciiTheme="minorHAnsi" w:hAnsiTheme="minorHAnsi"/>
                <w:sz w:val="22"/>
                <w:szCs w:val="22"/>
              </w:rPr>
              <w:t>kondygnacji podziemnej</w:t>
            </w:r>
            <w:r w:rsidR="008D14EF" w:rsidRPr="008D14EF">
              <w:rPr>
                <w:rFonts w:asciiTheme="minorHAnsi" w:hAnsiTheme="minorHAnsi"/>
                <w:sz w:val="22"/>
                <w:szCs w:val="22"/>
              </w:rPr>
              <w:t>: mur z cegły</w:t>
            </w:r>
            <w:r w:rsidR="000C1161">
              <w:rPr>
                <w:rFonts w:asciiTheme="minorHAnsi" w:hAnsiTheme="minorHAnsi"/>
                <w:sz w:val="22"/>
                <w:szCs w:val="22"/>
              </w:rPr>
              <w:t xml:space="preserve"> pełnej </w:t>
            </w:r>
            <w:r w:rsidR="008D14EF" w:rsidRPr="008D14EF">
              <w:rPr>
                <w:rFonts w:asciiTheme="minorHAnsi" w:hAnsiTheme="minorHAnsi"/>
                <w:sz w:val="22"/>
                <w:szCs w:val="22"/>
              </w:rPr>
              <w:t xml:space="preserve">gr. </w:t>
            </w:r>
            <w:r w:rsidR="000C1161">
              <w:rPr>
                <w:rFonts w:asciiTheme="minorHAnsi" w:hAnsiTheme="minorHAnsi"/>
                <w:sz w:val="22"/>
                <w:szCs w:val="22"/>
              </w:rPr>
              <w:t>45</w:t>
            </w:r>
            <w:r w:rsidR="008D14EF" w:rsidRPr="008D14EF">
              <w:rPr>
                <w:rFonts w:asciiTheme="minorHAnsi" w:hAnsiTheme="minorHAnsi"/>
                <w:sz w:val="22"/>
                <w:szCs w:val="22"/>
              </w:rPr>
              <w:t xml:space="preserve"> cm, z obustronnym tynkiem cementowo-wapiennym</w:t>
            </w:r>
            <w:r w:rsidR="00E36A29">
              <w:rPr>
                <w:rFonts w:asciiTheme="minorHAnsi" w:hAnsiTheme="minorHAnsi"/>
                <w:sz w:val="22"/>
                <w:szCs w:val="22"/>
              </w:rPr>
              <w:t xml:space="preserve">. </w:t>
            </w:r>
            <w:r w:rsidR="000C1161">
              <w:rPr>
                <w:rFonts w:asciiTheme="minorHAnsi" w:hAnsiTheme="minorHAnsi"/>
                <w:sz w:val="22"/>
                <w:szCs w:val="22"/>
              </w:rPr>
              <w:t xml:space="preserve">Ściany zewnętrzne kondygnacji pierwszego piętra: mur z cegły pełnej gr. 38 cm. </w:t>
            </w:r>
            <w:r w:rsidR="008D14EF" w:rsidRPr="008D14EF">
              <w:rPr>
                <w:rFonts w:asciiTheme="minorHAnsi" w:hAnsiTheme="minorHAnsi"/>
                <w:sz w:val="22"/>
                <w:szCs w:val="22"/>
              </w:rPr>
              <w:t>Konstrukcja</w:t>
            </w:r>
            <w:r w:rsidR="00E36A29">
              <w:rPr>
                <w:rFonts w:asciiTheme="minorHAnsi" w:hAnsiTheme="minorHAnsi"/>
                <w:sz w:val="22"/>
                <w:szCs w:val="22"/>
              </w:rPr>
              <w:t xml:space="preserve"> </w:t>
            </w:r>
            <w:r w:rsidR="008D14EF" w:rsidRPr="008D14EF">
              <w:rPr>
                <w:rFonts w:asciiTheme="minorHAnsi" w:hAnsiTheme="minorHAnsi"/>
                <w:sz w:val="22"/>
                <w:szCs w:val="22"/>
              </w:rPr>
              <w:t>stropodachu</w:t>
            </w:r>
            <w:r w:rsidR="000C1161">
              <w:rPr>
                <w:rFonts w:asciiTheme="minorHAnsi" w:hAnsiTheme="minorHAnsi"/>
                <w:sz w:val="22"/>
                <w:szCs w:val="22"/>
              </w:rPr>
              <w:t xml:space="preserve"> </w:t>
            </w:r>
            <w:r w:rsidR="00E36A29">
              <w:rPr>
                <w:rFonts w:asciiTheme="minorHAnsi" w:hAnsiTheme="minorHAnsi"/>
                <w:sz w:val="22"/>
                <w:szCs w:val="22"/>
              </w:rPr>
              <w:t xml:space="preserve">wentylowanego oparta </w:t>
            </w:r>
            <w:r w:rsidR="008D14EF" w:rsidRPr="008D14EF">
              <w:rPr>
                <w:rFonts w:asciiTheme="minorHAnsi" w:hAnsiTheme="minorHAnsi"/>
                <w:sz w:val="22"/>
                <w:szCs w:val="22"/>
              </w:rPr>
              <w:t>na</w:t>
            </w:r>
            <w:r w:rsidR="00E36A29">
              <w:rPr>
                <w:rFonts w:asciiTheme="minorHAnsi" w:hAnsiTheme="minorHAnsi"/>
                <w:sz w:val="22"/>
                <w:szCs w:val="22"/>
              </w:rPr>
              <w:t xml:space="preserve"> </w:t>
            </w:r>
            <w:r w:rsidR="008D14EF" w:rsidRPr="008D14EF">
              <w:rPr>
                <w:rFonts w:asciiTheme="minorHAnsi" w:hAnsiTheme="minorHAnsi"/>
                <w:sz w:val="22"/>
                <w:szCs w:val="22"/>
              </w:rPr>
              <w:t>str</w:t>
            </w:r>
            <w:r w:rsidR="008D14EF">
              <w:rPr>
                <w:rFonts w:asciiTheme="minorHAnsi" w:hAnsiTheme="minorHAnsi"/>
                <w:sz w:val="22"/>
                <w:szCs w:val="22"/>
              </w:rPr>
              <w:t>opie</w:t>
            </w:r>
            <w:r w:rsidR="00E36A29">
              <w:rPr>
                <w:rFonts w:asciiTheme="minorHAnsi" w:hAnsiTheme="minorHAnsi"/>
                <w:sz w:val="22"/>
                <w:szCs w:val="22"/>
              </w:rPr>
              <w:t xml:space="preserve"> </w:t>
            </w:r>
            <w:r w:rsidR="000C1161">
              <w:rPr>
                <w:rFonts w:asciiTheme="minorHAnsi" w:hAnsiTheme="minorHAnsi"/>
                <w:sz w:val="22"/>
                <w:szCs w:val="22"/>
              </w:rPr>
              <w:t>WPS</w:t>
            </w:r>
            <w:r w:rsidR="009A5546">
              <w:rPr>
                <w:rFonts w:asciiTheme="minorHAnsi" w:hAnsiTheme="minorHAnsi"/>
                <w:sz w:val="22"/>
                <w:szCs w:val="22"/>
              </w:rPr>
              <w:t xml:space="preserve"> ocieplony </w:t>
            </w:r>
            <w:r w:rsidR="009A5546">
              <w:rPr>
                <w:rFonts w:asciiTheme="minorHAnsi" w:hAnsiTheme="minorHAnsi"/>
                <w:sz w:val="22"/>
                <w:szCs w:val="22"/>
              </w:rPr>
              <w:lastRenderedPageBreak/>
              <w:t>szlaką</w:t>
            </w:r>
            <w:r w:rsidR="008D14EF" w:rsidRPr="008D14EF">
              <w:rPr>
                <w:rFonts w:asciiTheme="minorHAnsi" w:hAnsiTheme="minorHAnsi"/>
                <w:sz w:val="22"/>
                <w:szCs w:val="22"/>
              </w:rPr>
              <w:t>,</w:t>
            </w:r>
            <w:r w:rsidR="008D14EF">
              <w:rPr>
                <w:rFonts w:asciiTheme="minorHAnsi" w:hAnsiTheme="minorHAnsi"/>
                <w:sz w:val="22"/>
                <w:szCs w:val="22"/>
              </w:rPr>
              <w:t xml:space="preserve"> </w:t>
            </w:r>
            <w:r w:rsidR="008D14EF" w:rsidRPr="008D14EF">
              <w:rPr>
                <w:rFonts w:asciiTheme="minorHAnsi" w:hAnsiTheme="minorHAnsi"/>
                <w:sz w:val="22"/>
                <w:szCs w:val="22"/>
              </w:rPr>
              <w:t>pokryty</w:t>
            </w:r>
            <w:r w:rsidR="008D14EF">
              <w:rPr>
                <w:rFonts w:asciiTheme="minorHAnsi" w:hAnsiTheme="minorHAnsi"/>
                <w:sz w:val="22"/>
                <w:szCs w:val="22"/>
              </w:rPr>
              <w:t xml:space="preserve"> </w:t>
            </w:r>
            <w:r w:rsidR="008D14EF" w:rsidRPr="008D14EF">
              <w:rPr>
                <w:rFonts w:asciiTheme="minorHAnsi" w:hAnsiTheme="minorHAnsi"/>
                <w:sz w:val="22"/>
                <w:szCs w:val="22"/>
              </w:rPr>
              <w:t>papą asfaltową.</w:t>
            </w:r>
            <w:r w:rsidR="008D14EF">
              <w:rPr>
                <w:rFonts w:asciiTheme="minorHAnsi" w:hAnsiTheme="minorHAnsi"/>
                <w:sz w:val="22"/>
                <w:szCs w:val="22"/>
              </w:rPr>
              <w:t xml:space="preserve"> </w:t>
            </w:r>
            <w:r w:rsidR="008D14EF" w:rsidRPr="008D14EF">
              <w:rPr>
                <w:rFonts w:asciiTheme="minorHAnsi" w:hAnsiTheme="minorHAnsi"/>
                <w:sz w:val="22"/>
                <w:szCs w:val="22"/>
              </w:rPr>
              <w:t xml:space="preserve">Strop nad ostatnią kondygnacją i stropy </w:t>
            </w:r>
            <w:proofErr w:type="spellStart"/>
            <w:r w:rsidR="008D14EF" w:rsidRPr="008D14EF">
              <w:rPr>
                <w:rFonts w:asciiTheme="minorHAnsi" w:hAnsiTheme="minorHAnsi"/>
                <w:sz w:val="22"/>
                <w:szCs w:val="22"/>
              </w:rPr>
              <w:t>międzykondygnacyjne</w:t>
            </w:r>
            <w:proofErr w:type="spellEnd"/>
            <w:r w:rsidR="008D14EF" w:rsidRPr="008D14EF">
              <w:rPr>
                <w:rFonts w:asciiTheme="minorHAnsi" w:hAnsiTheme="minorHAnsi"/>
                <w:sz w:val="22"/>
                <w:szCs w:val="22"/>
              </w:rPr>
              <w:t xml:space="preserve"> - stropy </w:t>
            </w:r>
            <w:r w:rsidR="000C1161">
              <w:rPr>
                <w:rFonts w:asciiTheme="minorHAnsi" w:hAnsiTheme="minorHAnsi"/>
                <w:sz w:val="22"/>
                <w:szCs w:val="22"/>
              </w:rPr>
              <w:t>typu WPS</w:t>
            </w:r>
            <w:r w:rsidR="009A5546">
              <w:rPr>
                <w:rFonts w:asciiTheme="minorHAnsi" w:hAnsiTheme="minorHAnsi"/>
                <w:sz w:val="22"/>
                <w:szCs w:val="22"/>
              </w:rPr>
              <w:t>.</w:t>
            </w:r>
            <w:r w:rsidR="008D14EF">
              <w:rPr>
                <w:rFonts w:asciiTheme="minorHAnsi" w:hAnsiTheme="minorHAnsi"/>
                <w:sz w:val="22"/>
                <w:szCs w:val="22"/>
              </w:rPr>
              <w:t xml:space="preserve"> </w:t>
            </w:r>
            <w:r w:rsidR="008D14EF" w:rsidRPr="008D14EF">
              <w:rPr>
                <w:rFonts w:asciiTheme="minorHAnsi" w:hAnsiTheme="minorHAnsi"/>
                <w:sz w:val="22"/>
                <w:szCs w:val="22"/>
              </w:rPr>
              <w:t xml:space="preserve">Okna i drzwi balkonowe podwójnie szklone: </w:t>
            </w:r>
            <w:proofErr w:type="spellStart"/>
            <w:r w:rsidR="008D14EF" w:rsidRPr="008D14EF">
              <w:rPr>
                <w:rFonts w:asciiTheme="minorHAnsi" w:hAnsiTheme="minorHAnsi"/>
                <w:sz w:val="22"/>
                <w:szCs w:val="22"/>
              </w:rPr>
              <w:t>U</w:t>
            </w:r>
            <w:r w:rsidR="008D14EF" w:rsidRPr="008D14EF">
              <w:rPr>
                <w:rFonts w:asciiTheme="minorHAnsi" w:hAnsiTheme="minorHAnsi"/>
                <w:sz w:val="22"/>
                <w:szCs w:val="22"/>
                <w:vertAlign w:val="subscript"/>
              </w:rPr>
              <w:t>śr</w:t>
            </w:r>
            <w:proofErr w:type="spellEnd"/>
            <w:r w:rsidR="008D14EF" w:rsidRPr="008D14EF">
              <w:rPr>
                <w:rFonts w:asciiTheme="minorHAnsi" w:hAnsiTheme="minorHAnsi"/>
                <w:sz w:val="22"/>
                <w:szCs w:val="22"/>
              </w:rPr>
              <w:t xml:space="preserve"> = </w:t>
            </w:r>
            <w:r w:rsidR="00322FE0">
              <w:rPr>
                <w:rFonts w:asciiTheme="minorHAnsi" w:hAnsiTheme="minorHAnsi"/>
                <w:sz w:val="22"/>
                <w:szCs w:val="22"/>
              </w:rPr>
              <w:t>5,00</w:t>
            </w:r>
            <w:r w:rsidR="008D14EF" w:rsidRPr="008D14EF">
              <w:rPr>
                <w:rFonts w:asciiTheme="minorHAnsi" w:hAnsiTheme="minorHAnsi"/>
                <w:sz w:val="22"/>
                <w:szCs w:val="22"/>
              </w:rPr>
              <w:t xml:space="preserve"> W/(</w:t>
            </w:r>
            <w:r w:rsidR="008D14EF" w:rsidRPr="00614162">
              <w:rPr>
                <w:rFonts w:asciiTheme="minorHAnsi" w:hAnsiTheme="minorHAnsi"/>
                <w:sz w:val="22"/>
                <w:szCs w:val="22"/>
              </w:rPr>
              <w:t>m</w:t>
            </w:r>
            <w:r w:rsidR="00614162" w:rsidRPr="00614162">
              <w:rPr>
                <w:rFonts w:asciiTheme="minorHAnsi" w:hAnsiTheme="minorHAnsi"/>
                <w:sz w:val="22"/>
                <w:szCs w:val="22"/>
                <w:vertAlign w:val="superscript"/>
              </w:rPr>
              <w:t>2</w:t>
            </w:r>
            <w:r w:rsidR="00614162">
              <w:rPr>
                <w:rFonts w:asciiTheme="minorHAnsi" w:hAnsiTheme="minorHAnsi"/>
                <w:sz w:val="22"/>
                <w:szCs w:val="22"/>
              </w:rPr>
              <w:t>*</w:t>
            </w:r>
            <w:r w:rsidR="008D14EF" w:rsidRPr="00614162">
              <w:rPr>
                <w:rFonts w:asciiTheme="minorHAnsi" w:hAnsiTheme="minorHAnsi"/>
                <w:sz w:val="22"/>
                <w:szCs w:val="22"/>
              </w:rPr>
              <w:t>K</w:t>
            </w:r>
            <w:r w:rsidR="008D14EF" w:rsidRPr="008D14EF">
              <w:rPr>
                <w:rFonts w:asciiTheme="minorHAnsi" w:hAnsiTheme="minorHAnsi"/>
                <w:sz w:val="22"/>
                <w:szCs w:val="22"/>
              </w:rPr>
              <w:t>).</w:t>
            </w:r>
            <w:r w:rsidR="008D14EF">
              <w:rPr>
                <w:rFonts w:asciiTheme="minorHAnsi" w:hAnsiTheme="minorHAnsi"/>
                <w:sz w:val="22"/>
                <w:szCs w:val="22"/>
              </w:rPr>
              <w:t xml:space="preserve"> </w:t>
            </w:r>
            <w:r w:rsidR="00322FE0">
              <w:rPr>
                <w:rFonts w:asciiTheme="minorHAnsi" w:hAnsiTheme="minorHAnsi"/>
                <w:sz w:val="22"/>
                <w:szCs w:val="22"/>
              </w:rPr>
              <w:t>Drzwi zewnętrzne: o współczynniku przenikania ciepła</w:t>
            </w:r>
            <w:r w:rsidR="008D14EF" w:rsidRPr="008D14EF">
              <w:rPr>
                <w:rFonts w:asciiTheme="minorHAnsi" w:hAnsiTheme="minorHAnsi"/>
                <w:sz w:val="22"/>
                <w:szCs w:val="22"/>
              </w:rPr>
              <w:t xml:space="preserve"> - U = </w:t>
            </w:r>
            <w:r w:rsidR="009A5546">
              <w:rPr>
                <w:rFonts w:asciiTheme="minorHAnsi" w:hAnsiTheme="minorHAnsi"/>
                <w:sz w:val="22"/>
                <w:szCs w:val="22"/>
              </w:rPr>
              <w:t xml:space="preserve">5,10 </w:t>
            </w:r>
            <w:r w:rsidR="008D14EF" w:rsidRPr="008D14EF">
              <w:rPr>
                <w:rFonts w:asciiTheme="minorHAnsi" w:hAnsiTheme="minorHAnsi"/>
                <w:sz w:val="22"/>
                <w:szCs w:val="22"/>
              </w:rPr>
              <w:t>W/(m</w:t>
            </w:r>
            <w:r w:rsidR="008D14EF" w:rsidRPr="00614162">
              <w:rPr>
                <w:rFonts w:asciiTheme="minorHAnsi" w:hAnsiTheme="minorHAnsi"/>
                <w:sz w:val="22"/>
                <w:szCs w:val="22"/>
                <w:vertAlign w:val="superscript"/>
              </w:rPr>
              <w:t>2</w:t>
            </w:r>
            <w:r w:rsidR="00614162" w:rsidRPr="00614162">
              <w:rPr>
                <w:rFonts w:asciiTheme="minorHAnsi" w:hAnsiTheme="minorHAnsi"/>
                <w:sz w:val="22"/>
                <w:szCs w:val="22"/>
              </w:rPr>
              <w:t>*</w:t>
            </w:r>
            <w:r w:rsidR="008D14EF" w:rsidRPr="008D14EF">
              <w:rPr>
                <w:rFonts w:asciiTheme="minorHAnsi" w:hAnsiTheme="minorHAnsi"/>
                <w:sz w:val="22"/>
                <w:szCs w:val="22"/>
              </w:rPr>
              <w:t>K).</w:t>
            </w:r>
          </w:p>
          <w:p w:rsidR="008D14EF" w:rsidRDefault="008D14EF" w:rsidP="008D14EF">
            <w:pPr>
              <w:pStyle w:val="Default"/>
              <w:rPr>
                <w:sz w:val="18"/>
                <w:szCs w:val="18"/>
              </w:rPr>
            </w:pPr>
          </w:p>
          <w:p w:rsidR="008D14EF" w:rsidRDefault="008D14EF">
            <w:pPr>
              <w:pStyle w:val="Default"/>
              <w:rPr>
                <w:sz w:val="18"/>
                <w:szCs w:val="18"/>
              </w:rPr>
            </w:pPr>
          </w:p>
        </w:tc>
      </w:tr>
    </w:tbl>
    <w:p w:rsidR="004419A8" w:rsidRDefault="008D14EF" w:rsidP="008D14EF">
      <w:pPr>
        <w:autoSpaceDE w:val="0"/>
        <w:autoSpaceDN w:val="0"/>
        <w:adjustRightInd w:val="0"/>
        <w:spacing w:after="0" w:line="360" w:lineRule="auto"/>
        <w:jc w:val="both"/>
        <w:rPr>
          <w:rFonts w:cs="Cambria"/>
          <w:b/>
          <w:u w:val="single"/>
          <w:lang w:val="pl-PL"/>
        </w:rPr>
      </w:pPr>
      <w:r w:rsidRPr="0067312D">
        <w:rPr>
          <w:rFonts w:cs="Cambria"/>
          <w:b/>
          <w:u w:val="single"/>
          <w:lang w:val="pl-PL"/>
        </w:rPr>
        <w:lastRenderedPageBreak/>
        <w:t xml:space="preserve"> </w:t>
      </w:r>
      <w:r w:rsidR="005C3FD6" w:rsidRPr="0067312D">
        <w:rPr>
          <w:rFonts w:cs="Cambria"/>
          <w:b/>
          <w:u w:val="single"/>
          <w:lang w:val="pl-PL"/>
        </w:rPr>
        <w:t xml:space="preserve">W związku z wysokością budynku wynoszącą </w:t>
      </w:r>
      <w:r w:rsidR="00322FE0">
        <w:rPr>
          <w:rFonts w:cs="Cambria"/>
          <w:b/>
          <w:u w:val="single"/>
          <w:lang w:val="pl-PL"/>
        </w:rPr>
        <w:t>13,60 m ( &gt;</w:t>
      </w:r>
      <w:r w:rsidR="005C3FD6" w:rsidRPr="0067312D">
        <w:rPr>
          <w:rFonts w:cs="Cambria"/>
          <w:b/>
          <w:u w:val="single"/>
          <w:lang w:val="pl-PL"/>
        </w:rPr>
        <w:t xml:space="preserve"> 12,00 m ) niniejszy projekt docieplenia nie wymaga po</w:t>
      </w:r>
      <w:r w:rsidR="00322FE0">
        <w:rPr>
          <w:rFonts w:cs="Cambria"/>
          <w:b/>
          <w:u w:val="single"/>
          <w:lang w:val="pl-PL"/>
        </w:rPr>
        <w:t>zwolenia na budowę. Wymaga jednak</w:t>
      </w:r>
      <w:r w:rsidR="00F3058A">
        <w:rPr>
          <w:rFonts w:cs="Cambria"/>
          <w:b/>
          <w:u w:val="single"/>
          <w:lang w:val="pl-PL"/>
        </w:rPr>
        <w:t xml:space="preserve"> zgłoszenia właściwemu organowi (Prawo budowlane Art.30 pkt. 2C, Art. 28 pkt.2 pp. 4).</w:t>
      </w:r>
    </w:p>
    <w:p w:rsidR="00F3058A" w:rsidRDefault="00F3058A" w:rsidP="008D14EF">
      <w:pPr>
        <w:autoSpaceDE w:val="0"/>
        <w:autoSpaceDN w:val="0"/>
        <w:adjustRightInd w:val="0"/>
        <w:spacing w:after="0" w:line="360" w:lineRule="auto"/>
        <w:jc w:val="both"/>
        <w:rPr>
          <w:rFonts w:cs="Cambria"/>
          <w:b/>
          <w:u w:val="single"/>
          <w:lang w:val="pl-PL"/>
        </w:rPr>
      </w:pPr>
    </w:p>
    <w:p w:rsidR="00D9769A" w:rsidRDefault="001F67FE" w:rsidP="008D14EF">
      <w:pPr>
        <w:autoSpaceDE w:val="0"/>
        <w:autoSpaceDN w:val="0"/>
        <w:adjustRightInd w:val="0"/>
        <w:spacing w:after="0" w:line="360" w:lineRule="auto"/>
        <w:jc w:val="both"/>
        <w:rPr>
          <w:rFonts w:cs="Cambria"/>
          <w:lang w:val="pl-PL"/>
        </w:rPr>
      </w:pPr>
      <w:r>
        <w:rPr>
          <w:rFonts w:cs="Cambria"/>
          <w:lang w:val="pl-PL"/>
        </w:rPr>
        <w:t>Dokumentacja techniczna została opracowana z</w:t>
      </w:r>
      <w:r w:rsidR="00D9769A">
        <w:rPr>
          <w:rFonts w:cs="Cambria"/>
          <w:lang w:val="pl-PL"/>
        </w:rPr>
        <w:t>godnie z Rozporzą</w:t>
      </w:r>
      <w:r>
        <w:rPr>
          <w:rFonts w:cs="Cambria"/>
          <w:lang w:val="pl-PL"/>
        </w:rPr>
        <w:t>dzeniem Ministra Infrastruktury w sprawie warunków technicznych jakim powinny odpowiadać budynki i ich usytuowanie z dnia 12 kwietnia 2002 r. z późniejszymi zmianami (Dz. U. z 2002 r., nr 75 poz. 690).</w:t>
      </w:r>
    </w:p>
    <w:p w:rsidR="001C3F29" w:rsidRDefault="001C3F29" w:rsidP="008D14EF">
      <w:pPr>
        <w:autoSpaceDE w:val="0"/>
        <w:autoSpaceDN w:val="0"/>
        <w:adjustRightInd w:val="0"/>
        <w:spacing w:after="0" w:line="360" w:lineRule="auto"/>
        <w:jc w:val="both"/>
        <w:rPr>
          <w:rFonts w:cs="Cambria"/>
          <w:lang w:val="pl-PL"/>
        </w:rPr>
      </w:pPr>
    </w:p>
    <w:p w:rsidR="001C3F29" w:rsidRPr="001C3F29" w:rsidRDefault="001C3F29" w:rsidP="008D14EF">
      <w:pPr>
        <w:autoSpaceDE w:val="0"/>
        <w:autoSpaceDN w:val="0"/>
        <w:adjustRightInd w:val="0"/>
        <w:spacing w:after="0" w:line="360" w:lineRule="auto"/>
        <w:jc w:val="both"/>
        <w:rPr>
          <w:rFonts w:cs="Cambria"/>
          <w:b/>
          <w:u w:val="single"/>
          <w:lang w:val="pl-PL"/>
        </w:rPr>
      </w:pPr>
      <w:r w:rsidRPr="001C3F29">
        <w:rPr>
          <w:rFonts w:cs="Cambria"/>
          <w:b/>
          <w:u w:val="single"/>
          <w:lang w:val="pl-PL"/>
        </w:rPr>
        <w:t>Informacja o zastosowaniu odnawialnych źródeł energii powinna być zamieszczona na tablicy informacyjnej umieszonej w widocznym miejscu elewacji frontowej budynku.</w:t>
      </w:r>
    </w:p>
    <w:p w:rsidR="005B73ED" w:rsidRDefault="005B73ED" w:rsidP="005B73ED">
      <w:pPr>
        <w:autoSpaceDE w:val="0"/>
        <w:autoSpaceDN w:val="0"/>
        <w:adjustRightInd w:val="0"/>
        <w:spacing w:after="0" w:line="360" w:lineRule="auto"/>
        <w:rPr>
          <w:rFonts w:cs="Cambria"/>
          <w:lang w:val="pl-PL"/>
        </w:rPr>
      </w:pPr>
    </w:p>
    <w:p w:rsidR="004419A8" w:rsidRDefault="00BE14DB" w:rsidP="005B73ED">
      <w:pPr>
        <w:autoSpaceDE w:val="0"/>
        <w:autoSpaceDN w:val="0"/>
        <w:adjustRightInd w:val="0"/>
        <w:spacing w:after="0" w:line="360" w:lineRule="auto"/>
        <w:rPr>
          <w:rFonts w:cs="Cambria,Bold"/>
          <w:b/>
          <w:bCs/>
          <w:lang w:val="pl-PL"/>
        </w:rPr>
      </w:pPr>
      <w:r w:rsidRPr="00DC6997">
        <w:rPr>
          <w:rFonts w:cs="Cambria,Bold"/>
          <w:b/>
          <w:bCs/>
          <w:lang w:val="pl-PL"/>
        </w:rPr>
        <w:t>4. OPIS ROZWIĄZAŃ PROJEKTOWYCH</w:t>
      </w:r>
    </w:p>
    <w:p w:rsidR="00480C18" w:rsidRDefault="00480C18" w:rsidP="005B73ED">
      <w:pPr>
        <w:autoSpaceDE w:val="0"/>
        <w:autoSpaceDN w:val="0"/>
        <w:adjustRightInd w:val="0"/>
        <w:spacing w:after="0" w:line="360" w:lineRule="auto"/>
        <w:rPr>
          <w:rFonts w:cs="Cambria,Bold"/>
          <w:bCs/>
          <w:lang w:val="pl-PL"/>
        </w:rPr>
      </w:pPr>
      <w:r w:rsidRPr="00480C18">
        <w:rPr>
          <w:rFonts w:cs="Cambria,Bold"/>
          <w:bCs/>
          <w:lang w:val="pl-PL"/>
        </w:rPr>
        <w:t xml:space="preserve">4.1. Zestawienie </w:t>
      </w:r>
      <w:r>
        <w:rPr>
          <w:rFonts w:cs="Cambria,Bold"/>
          <w:bCs/>
          <w:lang w:val="pl-PL"/>
        </w:rPr>
        <w:t>zbiorcze planowanych prac</w:t>
      </w:r>
    </w:p>
    <w:tbl>
      <w:tblPr>
        <w:tblStyle w:val="Zwykatabela51"/>
        <w:tblW w:w="0" w:type="auto"/>
        <w:tblLook w:val="04A0" w:firstRow="1" w:lastRow="0" w:firstColumn="1" w:lastColumn="0" w:noHBand="0" w:noVBand="1"/>
      </w:tblPr>
      <w:tblGrid>
        <w:gridCol w:w="3936"/>
        <w:gridCol w:w="1914"/>
        <w:gridCol w:w="3614"/>
      </w:tblGrid>
      <w:tr w:rsidR="00AD1B9E" w:rsidRPr="00AD1B9E" w:rsidTr="00AD1B9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936" w:type="dxa"/>
          </w:tcPr>
          <w:p w:rsidR="00AD1B9E" w:rsidRPr="00AD1B9E" w:rsidRDefault="00AD1B9E" w:rsidP="00480C18">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t>Rodzaj modernizowanego elementu</w:t>
            </w:r>
          </w:p>
        </w:tc>
        <w:tc>
          <w:tcPr>
            <w:tcW w:w="1914" w:type="dxa"/>
          </w:tcPr>
          <w:p w:rsidR="00AD1B9E" w:rsidRPr="00AD1B9E" w:rsidRDefault="00AD1B9E" w:rsidP="00480C18">
            <w:pPr>
              <w:autoSpaceDE w:val="0"/>
              <w:autoSpaceDN w:val="0"/>
              <w:adjustRightInd w:val="0"/>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Cambria,Bold"/>
                <w:bCs/>
                <w:i w:val="0"/>
                <w:sz w:val="22"/>
                <w:lang w:val="pl-PL"/>
              </w:rPr>
            </w:pPr>
            <w:r>
              <w:rPr>
                <w:rFonts w:asciiTheme="minorHAnsi" w:hAnsiTheme="minorHAnsi" w:cs="Cambria,Bold"/>
                <w:bCs/>
                <w:i w:val="0"/>
                <w:sz w:val="22"/>
                <w:lang w:val="pl-PL"/>
              </w:rPr>
              <w:t>Rodzaj realizacji</w:t>
            </w:r>
          </w:p>
        </w:tc>
        <w:tc>
          <w:tcPr>
            <w:tcW w:w="3614" w:type="dxa"/>
          </w:tcPr>
          <w:p w:rsidR="00AD1B9E" w:rsidRPr="00AD1B9E" w:rsidRDefault="00AD1B9E" w:rsidP="00480C18">
            <w:pPr>
              <w:autoSpaceDE w:val="0"/>
              <w:autoSpaceDN w:val="0"/>
              <w:adjustRightInd w:val="0"/>
              <w:spacing w:line="360"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Cambria,Bold"/>
                <w:bCs/>
                <w:i w:val="0"/>
                <w:sz w:val="22"/>
                <w:lang w:val="pl-PL"/>
              </w:rPr>
            </w:pPr>
          </w:p>
        </w:tc>
      </w:tr>
      <w:tr w:rsidR="00AD1B9E" w:rsidRPr="000C4128" w:rsidTr="00D57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AD1B9E" w:rsidRPr="00AD1B9E" w:rsidRDefault="00AD1B9E" w:rsidP="00322FE0">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t xml:space="preserve">Ocieplenie ścian zewnętrznych </w:t>
            </w:r>
            <w:r w:rsidR="00322FE0">
              <w:rPr>
                <w:rFonts w:asciiTheme="minorHAnsi" w:hAnsiTheme="minorHAnsi" w:cs="Cambria,Bold"/>
                <w:bCs/>
                <w:i w:val="0"/>
                <w:sz w:val="22"/>
                <w:lang w:val="pl-PL"/>
              </w:rPr>
              <w:t>kondygnacji nadziemnej</w:t>
            </w:r>
            <w:r>
              <w:rPr>
                <w:rFonts w:asciiTheme="minorHAnsi" w:hAnsiTheme="minorHAnsi" w:cs="Cambria,Bold"/>
                <w:bCs/>
                <w:i w:val="0"/>
                <w:sz w:val="22"/>
                <w:lang w:val="pl-PL"/>
              </w:rPr>
              <w:t xml:space="preserve"> powierzchnia ocieplenia </w:t>
            </w:r>
            <w:r w:rsidR="00322FE0">
              <w:rPr>
                <w:rFonts w:asciiTheme="minorHAnsi" w:hAnsiTheme="minorHAnsi" w:cs="Cambria,Bold"/>
                <w:bCs/>
                <w:i w:val="0"/>
                <w:sz w:val="22"/>
                <w:lang w:val="pl-PL"/>
              </w:rPr>
              <w:t>578,56</w:t>
            </w:r>
            <w:r>
              <w:rPr>
                <w:rFonts w:asciiTheme="minorHAnsi" w:hAnsiTheme="minorHAnsi" w:cs="Cambria,Bold"/>
                <w:bCs/>
                <w:i w:val="0"/>
                <w:sz w:val="22"/>
                <w:lang w:val="pl-PL"/>
              </w:rPr>
              <w:t xml:space="preserve">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 </w:t>
            </w:r>
          </w:p>
        </w:tc>
        <w:tc>
          <w:tcPr>
            <w:tcW w:w="5528" w:type="dxa"/>
            <w:gridSpan w:val="2"/>
          </w:tcPr>
          <w:p w:rsidR="00AD1B9E" w:rsidRPr="00AD1B9E" w:rsidRDefault="00AD1B9E" w:rsidP="002966B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Ocieplenie styropianem przy użyciu metody lekkiej-mokrej BSO styropianem wraz z robotami towarzys</w:t>
            </w:r>
            <w:r w:rsidR="00322FE0">
              <w:rPr>
                <w:rFonts w:cs="Cambria,Bold"/>
                <w:bCs/>
                <w:lang w:val="pl-PL"/>
              </w:rPr>
              <w:t>zącymi – grubość styropianu – 10</w:t>
            </w:r>
            <w:r>
              <w:rPr>
                <w:rFonts w:cs="Cambria,Bold"/>
                <w:bCs/>
                <w:lang w:val="pl-PL"/>
              </w:rPr>
              <w:t xml:space="preserve"> cm</w:t>
            </w:r>
          </w:p>
        </w:tc>
      </w:tr>
      <w:tr w:rsidR="00682DE6" w:rsidRPr="000C4128" w:rsidTr="00D57BB5">
        <w:tc>
          <w:tcPr>
            <w:cnfStyle w:val="001000000000" w:firstRow="0" w:lastRow="0" w:firstColumn="1" w:lastColumn="0" w:oddVBand="0" w:evenVBand="0" w:oddHBand="0" w:evenHBand="0" w:firstRowFirstColumn="0" w:firstRowLastColumn="0" w:lastRowFirstColumn="0" w:lastRowLastColumn="0"/>
            <w:tcW w:w="3936" w:type="dxa"/>
          </w:tcPr>
          <w:p w:rsidR="00682DE6" w:rsidRPr="00AD1B9E" w:rsidRDefault="00682DE6" w:rsidP="00322FE0">
            <w:pPr>
              <w:autoSpaceDE w:val="0"/>
              <w:autoSpaceDN w:val="0"/>
              <w:adjustRightInd w:val="0"/>
              <w:spacing w:line="360" w:lineRule="auto"/>
              <w:rPr>
                <w:rFonts w:asciiTheme="minorHAnsi" w:hAnsiTheme="minorHAnsi" w:cs="Cambria,Bold"/>
                <w:bCs/>
                <w:i w:val="0"/>
                <w:sz w:val="22"/>
                <w:lang w:val="pl-PL"/>
              </w:rPr>
            </w:pPr>
            <w:r w:rsidRPr="00AD1B9E">
              <w:rPr>
                <w:rFonts w:asciiTheme="minorHAnsi" w:hAnsiTheme="minorHAnsi" w:cs="Cambria,Bold"/>
                <w:bCs/>
                <w:i w:val="0"/>
                <w:sz w:val="22"/>
                <w:lang w:val="pl-PL"/>
              </w:rPr>
              <w:t xml:space="preserve">Ocieplenie ścian zewnętrznych </w:t>
            </w:r>
            <w:r w:rsidR="00322FE0">
              <w:rPr>
                <w:rFonts w:asciiTheme="minorHAnsi" w:hAnsiTheme="minorHAnsi" w:cs="Cambria,Bold"/>
                <w:bCs/>
                <w:i w:val="0"/>
                <w:sz w:val="22"/>
                <w:lang w:val="pl-PL"/>
              </w:rPr>
              <w:t>kondygnacji podziemnej</w:t>
            </w:r>
            <w:r>
              <w:rPr>
                <w:rFonts w:asciiTheme="minorHAnsi" w:hAnsiTheme="minorHAnsi" w:cs="Cambria,Bold"/>
                <w:bCs/>
                <w:i w:val="0"/>
                <w:sz w:val="22"/>
                <w:lang w:val="pl-PL"/>
              </w:rPr>
              <w:t xml:space="preserve"> – powierzchnia ocieplenia</w:t>
            </w:r>
            <w:r w:rsidR="00322FE0">
              <w:rPr>
                <w:rFonts w:asciiTheme="minorHAnsi" w:hAnsiTheme="minorHAnsi" w:cs="Cambria,Bold"/>
                <w:bCs/>
                <w:i w:val="0"/>
                <w:sz w:val="22"/>
                <w:lang w:val="pl-PL"/>
              </w:rPr>
              <w:t xml:space="preserve"> 68,93</w:t>
            </w:r>
            <w:r>
              <w:rPr>
                <w:rFonts w:asciiTheme="minorHAnsi" w:hAnsiTheme="minorHAnsi" w:cs="Cambria,Bold"/>
                <w:bCs/>
                <w:i w:val="0"/>
                <w:sz w:val="22"/>
                <w:lang w:val="pl-PL"/>
              </w:rPr>
              <w:t xml:space="preserve"> m</w:t>
            </w:r>
            <w:r>
              <w:rPr>
                <w:rFonts w:asciiTheme="minorHAnsi" w:hAnsiTheme="minorHAnsi" w:cs="Cambria,Bold"/>
                <w:bCs/>
                <w:i w:val="0"/>
                <w:sz w:val="22"/>
                <w:vertAlign w:val="superscript"/>
                <w:lang w:val="pl-PL"/>
              </w:rPr>
              <w:t>2</w:t>
            </w:r>
            <w:r>
              <w:rPr>
                <w:rFonts w:asciiTheme="minorHAnsi" w:hAnsiTheme="minorHAnsi" w:cs="Cambria,Bold"/>
                <w:bCs/>
                <w:i w:val="0"/>
                <w:sz w:val="22"/>
                <w:lang w:val="pl-PL"/>
              </w:rPr>
              <w:t xml:space="preserve"> netto</w:t>
            </w:r>
          </w:p>
        </w:tc>
        <w:tc>
          <w:tcPr>
            <w:tcW w:w="5528" w:type="dxa"/>
            <w:gridSpan w:val="2"/>
          </w:tcPr>
          <w:p w:rsidR="00682DE6" w:rsidRPr="00AD1B9E" w:rsidRDefault="00682DE6" w:rsidP="002966B4">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lang w:val="pl-PL"/>
              </w:rPr>
              <w:t xml:space="preserve">Ocieplenie styropianem przy użyciu metody lekkiej-mokrej BSO styropianem wraz z robotami towarzyszącymi – grubość styropianu – </w:t>
            </w:r>
            <w:r w:rsidR="00B95F3E">
              <w:rPr>
                <w:rFonts w:cs="Cambria,Bold"/>
                <w:bCs/>
                <w:lang w:val="pl-PL"/>
              </w:rPr>
              <w:t>10</w:t>
            </w:r>
            <w:r>
              <w:rPr>
                <w:rFonts w:cs="Cambria,Bold"/>
                <w:bCs/>
                <w:lang w:val="pl-PL"/>
              </w:rPr>
              <w:t xml:space="preserve"> cm</w:t>
            </w:r>
          </w:p>
        </w:tc>
      </w:tr>
      <w:tr w:rsidR="00682DE6" w:rsidRPr="000C4128" w:rsidTr="00D57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682DE6" w:rsidRPr="00A0168C" w:rsidRDefault="00682DE6" w:rsidP="00286CE4">
            <w:pPr>
              <w:spacing w:line="360" w:lineRule="auto"/>
              <w:rPr>
                <w:rFonts w:asciiTheme="minorHAnsi" w:hAnsiTheme="minorHAnsi"/>
                <w:i w:val="0"/>
                <w:sz w:val="22"/>
                <w:lang w:val="pl-PL"/>
              </w:rPr>
            </w:pPr>
            <w:r w:rsidRPr="00AD1B9E">
              <w:rPr>
                <w:rFonts w:asciiTheme="minorHAnsi" w:hAnsiTheme="minorHAnsi" w:cs="Cambria,Bold"/>
                <w:bCs/>
                <w:i w:val="0"/>
                <w:sz w:val="22"/>
                <w:lang w:val="pl-PL"/>
              </w:rPr>
              <w:t xml:space="preserve">Ocieplenie </w:t>
            </w:r>
            <w:r>
              <w:rPr>
                <w:rFonts w:asciiTheme="minorHAnsi" w:hAnsiTheme="minorHAnsi" w:cs="Cambria,Bold"/>
                <w:bCs/>
                <w:i w:val="0"/>
                <w:sz w:val="22"/>
                <w:lang w:val="pl-PL"/>
              </w:rPr>
              <w:t xml:space="preserve">stropodachu – powierzchnia ocieplenia </w:t>
            </w:r>
            <w:r w:rsidR="00286CE4">
              <w:rPr>
                <w:rFonts w:asciiTheme="minorHAnsi" w:hAnsiTheme="minorHAnsi" w:cs="Cambria,Bold"/>
                <w:bCs/>
                <w:i w:val="0"/>
                <w:sz w:val="22"/>
                <w:lang w:val="pl-PL"/>
              </w:rPr>
              <w:t>152,83</w:t>
            </w:r>
            <w:r>
              <w:rPr>
                <w:rFonts w:asciiTheme="minorHAnsi" w:hAnsiTheme="minorHAnsi" w:cs="Cambria,Bold"/>
                <w:bCs/>
                <w:i w:val="0"/>
                <w:sz w:val="22"/>
                <w:lang w:val="pl-PL"/>
              </w:rPr>
              <w:t xml:space="preserve"> m</w:t>
            </w:r>
            <w:r>
              <w:rPr>
                <w:rFonts w:asciiTheme="minorHAnsi" w:hAnsiTheme="minorHAnsi" w:cs="Cambria,Bold"/>
                <w:bCs/>
                <w:i w:val="0"/>
                <w:sz w:val="22"/>
                <w:vertAlign w:val="superscript"/>
                <w:lang w:val="pl-PL"/>
              </w:rPr>
              <w:t>2</w:t>
            </w:r>
            <w:r w:rsidR="00286CE4">
              <w:rPr>
                <w:rFonts w:asciiTheme="minorHAnsi" w:hAnsiTheme="minorHAnsi" w:cs="Cambria,Bold"/>
                <w:bCs/>
                <w:i w:val="0"/>
                <w:sz w:val="22"/>
                <w:lang w:val="pl-PL"/>
              </w:rPr>
              <w:t xml:space="preserve"> netto</w:t>
            </w:r>
          </w:p>
        </w:tc>
        <w:tc>
          <w:tcPr>
            <w:tcW w:w="5528" w:type="dxa"/>
            <w:gridSpan w:val="2"/>
          </w:tcPr>
          <w:p w:rsidR="00682DE6" w:rsidRPr="00AD1B9E" w:rsidRDefault="00682DE6" w:rsidP="00286CE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O</w:t>
            </w:r>
            <w:r w:rsidR="00286CE4">
              <w:rPr>
                <w:rFonts w:cs="Cambria,Bold"/>
                <w:bCs/>
                <w:lang w:val="pl-PL"/>
              </w:rPr>
              <w:t xml:space="preserve">cieplenie stropodachu </w:t>
            </w:r>
            <w:r>
              <w:rPr>
                <w:rFonts w:cs="Cambria,Bold"/>
                <w:bCs/>
                <w:lang w:val="pl-PL"/>
              </w:rPr>
              <w:t xml:space="preserve">wentylowanego </w:t>
            </w:r>
            <w:r w:rsidR="00286CE4">
              <w:rPr>
                <w:rFonts w:cs="Cambria,Bold"/>
                <w:bCs/>
                <w:lang w:val="pl-PL"/>
              </w:rPr>
              <w:t xml:space="preserve">izolacją wdmuchiwaną </w:t>
            </w:r>
            <w:r>
              <w:rPr>
                <w:rFonts w:cs="Cambria,Bold"/>
                <w:bCs/>
                <w:lang w:val="pl-PL"/>
              </w:rPr>
              <w:t xml:space="preserve">– grubość </w:t>
            </w:r>
            <w:r w:rsidR="00286CE4">
              <w:rPr>
                <w:rFonts w:cs="Cambria,Bold"/>
                <w:bCs/>
                <w:lang w:val="pl-PL"/>
              </w:rPr>
              <w:t>izolacji – 16</w:t>
            </w:r>
            <w:r>
              <w:rPr>
                <w:rFonts w:cs="Cambria,Bold"/>
                <w:bCs/>
                <w:lang w:val="pl-PL"/>
              </w:rPr>
              <w:t xml:space="preserve"> cm</w:t>
            </w:r>
          </w:p>
        </w:tc>
      </w:tr>
      <w:tr w:rsidR="001F67FE" w:rsidRPr="000C4128" w:rsidTr="00D57BB5">
        <w:tc>
          <w:tcPr>
            <w:cnfStyle w:val="001000000000" w:firstRow="0" w:lastRow="0" w:firstColumn="1" w:lastColumn="0" w:oddVBand="0" w:evenVBand="0" w:oddHBand="0" w:evenHBand="0" w:firstRowFirstColumn="0" w:firstRowLastColumn="0" w:lastRowFirstColumn="0" w:lastRowLastColumn="0"/>
            <w:tcW w:w="3936" w:type="dxa"/>
          </w:tcPr>
          <w:p w:rsidR="001F67FE" w:rsidRPr="001F67FE" w:rsidRDefault="00286CE4" w:rsidP="00682DE6">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starych okien – 13</w:t>
            </w:r>
            <w:r w:rsidR="001F67FE">
              <w:rPr>
                <w:rFonts w:asciiTheme="minorHAnsi" w:hAnsiTheme="minorHAnsi" w:cs="Cambria,Bold"/>
                <w:bCs/>
                <w:i w:val="0"/>
                <w:sz w:val="22"/>
                <w:lang w:val="pl-PL"/>
              </w:rPr>
              <w:t xml:space="preserve"> szt.</w:t>
            </w:r>
          </w:p>
        </w:tc>
        <w:tc>
          <w:tcPr>
            <w:tcW w:w="5528" w:type="dxa"/>
            <w:gridSpan w:val="2"/>
          </w:tcPr>
          <w:p w:rsidR="001F67FE" w:rsidRDefault="001F67FE" w:rsidP="001F67FE">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lang w:val="pl-PL"/>
              </w:rPr>
              <w:t>Wymiana starych okien na nowe o współczynniku przenikania ciepła U</w:t>
            </w:r>
            <w:r>
              <w:rPr>
                <w:rFonts w:cs="Cambria,Bold"/>
                <w:bCs/>
                <w:vertAlign w:val="subscript"/>
                <w:lang w:val="pl-PL"/>
              </w:rPr>
              <w:t>d</w:t>
            </w:r>
            <w:r>
              <w:rPr>
                <w:rFonts w:cs="Cambria,Bold"/>
                <w:bCs/>
                <w:lang w:val="pl-PL"/>
              </w:rPr>
              <w:t xml:space="preserve"> = 1,3 W/m</w:t>
            </w:r>
            <w:r>
              <w:rPr>
                <w:rFonts w:cs="Cambria,Bold"/>
                <w:bCs/>
                <w:vertAlign w:val="superscript"/>
                <w:lang w:val="pl-PL"/>
              </w:rPr>
              <w:t>2</w:t>
            </w:r>
            <w:r>
              <w:rPr>
                <w:rFonts w:cs="Cambria,Bold"/>
                <w:bCs/>
                <w:lang w:val="pl-PL"/>
              </w:rPr>
              <w:t>*K</w:t>
            </w:r>
          </w:p>
        </w:tc>
      </w:tr>
      <w:tr w:rsidR="00682DE6" w:rsidRPr="000C4128" w:rsidTr="00D57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36" w:type="dxa"/>
          </w:tcPr>
          <w:p w:rsidR="00682DE6" w:rsidRPr="00AD1B9E" w:rsidRDefault="00682DE6" w:rsidP="00682DE6">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Wymiana starych drzwi zew</w:t>
            </w:r>
            <w:r w:rsidR="00286CE4">
              <w:rPr>
                <w:rFonts w:asciiTheme="minorHAnsi" w:hAnsiTheme="minorHAnsi" w:cs="Cambria,Bold"/>
                <w:bCs/>
                <w:i w:val="0"/>
                <w:sz w:val="22"/>
                <w:lang w:val="pl-PL"/>
              </w:rPr>
              <w:t>. – 1</w:t>
            </w:r>
            <w:r w:rsidRPr="00AD1B9E">
              <w:rPr>
                <w:rFonts w:asciiTheme="minorHAnsi" w:hAnsiTheme="minorHAnsi" w:cs="Cambria,Bold"/>
                <w:bCs/>
                <w:i w:val="0"/>
                <w:sz w:val="22"/>
                <w:lang w:val="pl-PL"/>
              </w:rPr>
              <w:t xml:space="preserve"> </w:t>
            </w:r>
            <w:r>
              <w:rPr>
                <w:rFonts w:asciiTheme="minorHAnsi" w:hAnsiTheme="minorHAnsi" w:cs="Cambria,Bold"/>
                <w:bCs/>
                <w:i w:val="0"/>
                <w:sz w:val="22"/>
                <w:lang w:val="pl-PL"/>
              </w:rPr>
              <w:t>szt</w:t>
            </w:r>
            <w:r w:rsidRPr="00AD1B9E">
              <w:rPr>
                <w:rFonts w:asciiTheme="minorHAnsi" w:hAnsiTheme="minorHAnsi" w:cs="Cambria,Bold"/>
                <w:bCs/>
                <w:i w:val="0"/>
                <w:sz w:val="22"/>
                <w:lang w:val="pl-PL"/>
              </w:rPr>
              <w:t>.</w:t>
            </w:r>
          </w:p>
        </w:tc>
        <w:tc>
          <w:tcPr>
            <w:tcW w:w="5528" w:type="dxa"/>
            <w:gridSpan w:val="2"/>
          </w:tcPr>
          <w:p w:rsidR="00682DE6" w:rsidRPr="004835B2" w:rsidRDefault="00682DE6" w:rsidP="00682DE6">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cs="Cambria,Bold"/>
                <w:bCs/>
                <w:lang w:val="pl-PL"/>
              </w:rPr>
            </w:pPr>
            <w:r>
              <w:rPr>
                <w:rFonts w:cs="Cambria,Bold"/>
                <w:bCs/>
                <w:lang w:val="pl-PL"/>
              </w:rPr>
              <w:t>Wymiana starych drzwi na nowe o współczynniku przenikania ciepła U</w:t>
            </w:r>
            <w:r>
              <w:rPr>
                <w:rFonts w:cs="Cambria,Bold"/>
                <w:bCs/>
                <w:vertAlign w:val="subscript"/>
                <w:lang w:val="pl-PL"/>
              </w:rPr>
              <w:t>d</w:t>
            </w:r>
            <w:r>
              <w:rPr>
                <w:rFonts w:cs="Cambria,Bold"/>
                <w:bCs/>
                <w:lang w:val="pl-PL"/>
              </w:rPr>
              <w:t xml:space="preserve"> = 1,3 W/m</w:t>
            </w:r>
            <w:r>
              <w:rPr>
                <w:rFonts w:cs="Cambria,Bold"/>
                <w:bCs/>
                <w:vertAlign w:val="superscript"/>
                <w:lang w:val="pl-PL"/>
              </w:rPr>
              <w:t>2</w:t>
            </w:r>
            <w:r>
              <w:rPr>
                <w:rFonts w:cs="Cambria,Bold"/>
                <w:bCs/>
                <w:lang w:val="pl-PL"/>
              </w:rPr>
              <w:t>*K</w:t>
            </w:r>
          </w:p>
        </w:tc>
      </w:tr>
      <w:tr w:rsidR="007E76DD" w:rsidRPr="00AD1B9E" w:rsidTr="00D57BB5">
        <w:tc>
          <w:tcPr>
            <w:cnfStyle w:val="001000000000" w:firstRow="0" w:lastRow="0" w:firstColumn="1" w:lastColumn="0" w:oddVBand="0" w:evenVBand="0" w:oddHBand="0" w:evenHBand="0" w:firstRowFirstColumn="0" w:firstRowLastColumn="0" w:lastRowFirstColumn="0" w:lastRowLastColumn="0"/>
            <w:tcW w:w="3936" w:type="dxa"/>
          </w:tcPr>
          <w:p w:rsidR="007E76DD" w:rsidRPr="007E76DD" w:rsidRDefault="007E76DD" w:rsidP="007E76DD">
            <w:pPr>
              <w:spacing w:line="360" w:lineRule="auto"/>
              <w:rPr>
                <w:rFonts w:asciiTheme="minorHAnsi" w:hAnsiTheme="minorHAnsi" w:cs="Cambria,Bold"/>
                <w:bCs/>
                <w:i w:val="0"/>
                <w:sz w:val="22"/>
                <w:lang w:val="pl-PL"/>
              </w:rPr>
            </w:pPr>
            <w:r>
              <w:rPr>
                <w:rFonts w:asciiTheme="minorHAnsi" w:hAnsiTheme="minorHAnsi" w:cs="Cambria,Bold"/>
                <w:bCs/>
                <w:i w:val="0"/>
                <w:sz w:val="22"/>
                <w:lang w:val="pl-PL"/>
              </w:rPr>
              <w:t xml:space="preserve">Dostarczenie i montaż przeszklonej ścianki na parterze – 1 szt. </w:t>
            </w:r>
          </w:p>
        </w:tc>
        <w:tc>
          <w:tcPr>
            <w:tcW w:w="5528" w:type="dxa"/>
            <w:gridSpan w:val="2"/>
          </w:tcPr>
          <w:p w:rsidR="007E76DD" w:rsidRDefault="007E76DD" w:rsidP="00682DE6">
            <w:pPr>
              <w:autoSpaceDE w:val="0"/>
              <w:autoSpaceDN w:val="0"/>
              <w:adjustRightInd w:val="0"/>
              <w:spacing w:line="360" w:lineRule="auto"/>
              <w:cnfStyle w:val="000000000000" w:firstRow="0" w:lastRow="0" w:firstColumn="0" w:lastColumn="0" w:oddVBand="0" w:evenVBand="0" w:oddHBand="0" w:evenHBand="0" w:firstRowFirstColumn="0" w:firstRowLastColumn="0" w:lastRowFirstColumn="0" w:lastRowLastColumn="0"/>
              <w:rPr>
                <w:rFonts w:cs="Cambria,Bold"/>
                <w:bCs/>
                <w:lang w:val="pl-PL"/>
              </w:rPr>
            </w:pPr>
            <w:r>
              <w:rPr>
                <w:rFonts w:cs="Cambria,Bold"/>
                <w:bCs/>
                <w:i/>
                <w:lang w:val="pl-PL"/>
              </w:rPr>
              <w:t xml:space="preserve">Dostarczenie i montaż przeszklonej ścianki umiejscowionej na spoczniku parteru przy wejściu na klatkę schodową. </w:t>
            </w:r>
            <w:r>
              <w:rPr>
                <w:rFonts w:cs="Cambria,Bold"/>
                <w:bCs/>
                <w:i/>
                <w:lang w:val="pl-PL"/>
              </w:rPr>
              <w:lastRenderedPageBreak/>
              <w:t xml:space="preserve">Ścianka wraz z drzwiami ma spełniać funkcję oddzielenie przestrzeni części podpiwniczonej i nadziemnej. Współczynnik przenikania ciepła U = </w:t>
            </w:r>
            <w:r>
              <w:rPr>
                <w:rFonts w:cs="Cambria,Bold"/>
                <w:bCs/>
                <w:lang w:val="pl-PL"/>
              </w:rPr>
              <w:t>1,3 W/m</w:t>
            </w:r>
            <w:r>
              <w:rPr>
                <w:rFonts w:cs="Cambria,Bold"/>
                <w:bCs/>
                <w:vertAlign w:val="superscript"/>
                <w:lang w:val="pl-PL"/>
              </w:rPr>
              <w:t>2</w:t>
            </w:r>
            <w:r>
              <w:rPr>
                <w:rFonts w:cs="Cambria,Bold"/>
                <w:bCs/>
                <w:lang w:val="pl-PL"/>
              </w:rPr>
              <w:t>*K</w:t>
            </w:r>
          </w:p>
        </w:tc>
      </w:tr>
    </w:tbl>
    <w:p w:rsidR="00854003" w:rsidRPr="00480C18" w:rsidRDefault="00854003" w:rsidP="005B73ED">
      <w:pPr>
        <w:autoSpaceDE w:val="0"/>
        <w:autoSpaceDN w:val="0"/>
        <w:adjustRightInd w:val="0"/>
        <w:spacing w:after="0" w:line="360" w:lineRule="auto"/>
        <w:rPr>
          <w:rFonts w:cs="Cambria,Bold"/>
          <w:bCs/>
          <w:lang w:val="pl-PL"/>
        </w:rPr>
      </w:pPr>
    </w:p>
    <w:p w:rsidR="00D3136E" w:rsidRPr="00BE14DB" w:rsidRDefault="00BE14DB" w:rsidP="005B73ED">
      <w:pPr>
        <w:autoSpaceDE w:val="0"/>
        <w:autoSpaceDN w:val="0"/>
        <w:adjustRightInd w:val="0"/>
        <w:spacing w:after="0" w:line="360" w:lineRule="auto"/>
        <w:rPr>
          <w:rFonts w:cs="Cambria"/>
          <w:lang w:val="pl-PL"/>
        </w:rPr>
      </w:pPr>
      <w:r w:rsidRPr="00BE14DB">
        <w:rPr>
          <w:rFonts w:cs="Cambria"/>
          <w:lang w:val="pl-PL"/>
        </w:rPr>
        <w:t>4.</w:t>
      </w:r>
      <w:r w:rsidR="00480C18">
        <w:rPr>
          <w:rFonts w:cs="Cambria"/>
          <w:lang w:val="pl-PL"/>
        </w:rPr>
        <w:t>2</w:t>
      </w:r>
      <w:r w:rsidRPr="00BE14DB">
        <w:rPr>
          <w:rFonts w:cs="Cambria"/>
          <w:lang w:val="pl-PL"/>
        </w:rPr>
        <w:t>. Wymiana orynnowania i obróbek blacharskich</w:t>
      </w:r>
    </w:p>
    <w:p w:rsidR="00BE14DB" w:rsidRDefault="002858B3" w:rsidP="005B73ED">
      <w:pPr>
        <w:autoSpaceDE w:val="0"/>
        <w:autoSpaceDN w:val="0"/>
        <w:adjustRightInd w:val="0"/>
        <w:spacing w:after="0" w:line="360" w:lineRule="auto"/>
        <w:jc w:val="both"/>
        <w:rPr>
          <w:rFonts w:cs="Cambria"/>
          <w:lang w:val="pl-PL"/>
        </w:rPr>
      </w:pPr>
      <w:r>
        <w:rPr>
          <w:rFonts w:cs="Cambria"/>
          <w:lang w:val="pl-PL"/>
        </w:rPr>
        <w:tab/>
      </w:r>
      <w:r w:rsidR="00BE14DB" w:rsidRPr="00BE14DB">
        <w:rPr>
          <w:rFonts w:cs="Cambria"/>
          <w:lang w:val="pl-PL"/>
        </w:rPr>
        <w:t xml:space="preserve">Orynnowanie należy </w:t>
      </w:r>
      <w:r w:rsidR="00BF615C">
        <w:rPr>
          <w:rFonts w:cs="Cambria"/>
          <w:lang w:val="pl-PL"/>
        </w:rPr>
        <w:t xml:space="preserve">wymienić </w:t>
      </w:r>
      <w:r w:rsidR="00BE14DB" w:rsidRPr="00BE14DB">
        <w:rPr>
          <w:rFonts w:cs="Cambria"/>
          <w:lang w:val="pl-PL"/>
        </w:rPr>
        <w:t>zachowując istniejące średnice.</w:t>
      </w:r>
      <w:r w:rsidR="004419A8">
        <w:rPr>
          <w:rFonts w:cs="Cambria"/>
          <w:lang w:val="pl-PL"/>
        </w:rPr>
        <w:t xml:space="preserve"> </w:t>
      </w:r>
      <w:r w:rsidR="00BE14DB" w:rsidRPr="00BE14DB">
        <w:rPr>
          <w:rFonts w:cs="Cambria"/>
          <w:lang w:val="pl-PL"/>
        </w:rPr>
        <w:t xml:space="preserve">Rodzaj orynnowania </w:t>
      </w:r>
      <w:r w:rsidR="008740FB">
        <w:rPr>
          <w:rFonts w:cs="Cambria"/>
          <w:lang w:val="pl-PL"/>
        </w:rPr>
        <w:t>pozostaje bez zmian.</w:t>
      </w:r>
      <w:r w:rsidR="00BF615C">
        <w:rPr>
          <w:rFonts w:cs="Cambria"/>
          <w:lang w:val="pl-PL"/>
        </w:rPr>
        <w:t xml:space="preserve"> Kolor orynnowania brązowy (RAL 8011 lub zbliżony).</w:t>
      </w:r>
    </w:p>
    <w:p w:rsidR="00E36A29" w:rsidRPr="00BE14DB" w:rsidRDefault="00E36A29" w:rsidP="005B73ED">
      <w:pPr>
        <w:autoSpaceDE w:val="0"/>
        <w:autoSpaceDN w:val="0"/>
        <w:adjustRightInd w:val="0"/>
        <w:spacing w:after="0" w:line="360" w:lineRule="auto"/>
        <w:rPr>
          <w:rFonts w:cs="Cambria"/>
          <w:lang w:val="pl-PL"/>
        </w:rPr>
      </w:pPr>
    </w:p>
    <w:p w:rsidR="00BE14DB" w:rsidRPr="00BE14DB" w:rsidRDefault="00BE14DB" w:rsidP="005B73ED">
      <w:pPr>
        <w:autoSpaceDE w:val="0"/>
        <w:autoSpaceDN w:val="0"/>
        <w:adjustRightInd w:val="0"/>
        <w:spacing w:after="0" w:line="360" w:lineRule="auto"/>
        <w:rPr>
          <w:rFonts w:cs="Cambria"/>
          <w:lang w:val="pl-PL"/>
        </w:rPr>
      </w:pPr>
      <w:r w:rsidRPr="00BE14DB">
        <w:rPr>
          <w:rFonts w:cs="Cambria"/>
          <w:lang w:val="pl-PL"/>
        </w:rPr>
        <w:t>4.</w:t>
      </w:r>
      <w:r w:rsidR="00480C18">
        <w:rPr>
          <w:rFonts w:cs="Cambria"/>
          <w:lang w:val="pl-PL"/>
        </w:rPr>
        <w:t>3</w:t>
      </w:r>
      <w:r w:rsidRPr="00BE14DB">
        <w:rPr>
          <w:rFonts w:cs="Cambria"/>
          <w:lang w:val="pl-PL"/>
        </w:rPr>
        <w:t xml:space="preserve">. Wymiana </w:t>
      </w:r>
      <w:r w:rsidR="004419A8" w:rsidRPr="00BE14DB">
        <w:rPr>
          <w:rFonts w:cs="Cambria"/>
          <w:lang w:val="pl-PL"/>
        </w:rPr>
        <w:t>podokienników</w:t>
      </w:r>
    </w:p>
    <w:p w:rsidR="00371A71" w:rsidRDefault="002858B3" w:rsidP="005B73ED">
      <w:pPr>
        <w:autoSpaceDE w:val="0"/>
        <w:autoSpaceDN w:val="0"/>
        <w:adjustRightInd w:val="0"/>
        <w:spacing w:after="0" w:line="360" w:lineRule="auto"/>
        <w:jc w:val="both"/>
        <w:rPr>
          <w:rFonts w:cs="Cambria"/>
          <w:lang w:val="pl-PL"/>
        </w:rPr>
      </w:pPr>
      <w:r>
        <w:rPr>
          <w:rFonts w:cs="Cambria"/>
          <w:lang w:val="pl-PL"/>
        </w:rPr>
        <w:tab/>
      </w:r>
      <w:r w:rsidR="00BE14DB" w:rsidRPr="00BE14DB">
        <w:rPr>
          <w:rFonts w:cs="Cambria"/>
          <w:lang w:val="pl-PL"/>
        </w:rPr>
        <w:t xml:space="preserve">Projektuje się wymianę wszystkich </w:t>
      </w:r>
      <w:r w:rsidR="004419A8" w:rsidRPr="00BE14DB">
        <w:rPr>
          <w:rFonts w:cs="Cambria"/>
          <w:lang w:val="pl-PL"/>
        </w:rPr>
        <w:t>podokienników</w:t>
      </w:r>
      <w:r w:rsidR="00BE14DB" w:rsidRPr="00BE14DB">
        <w:rPr>
          <w:rFonts w:cs="Cambria"/>
          <w:lang w:val="pl-PL"/>
        </w:rPr>
        <w:t xml:space="preserve"> zewnętrznych na podokienniki wykonane </w:t>
      </w:r>
      <w:r w:rsidR="00167268">
        <w:rPr>
          <w:rFonts w:cs="Cambria"/>
          <w:lang w:val="pl-PL"/>
        </w:rPr>
        <w:br/>
      </w:r>
      <w:r w:rsidR="00BE14DB" w:rsidRPr="00BE14DB">
        <w:rPr>
          <w:rFonts w:cs="Cambria"/>
          <w:lang w:val="pl-PL"/>
        </w:rPr>
        <w:t>z blachy</w:t>
      </w:r>
      <w:r>
        <w:rPr>
          <w:rFonts w:cs="Cambria"/>
          <w:lang w:val="pl-PL"/>
        </w:rPr>
        <w:t xml:space="preserve"> </w:t>
      </w:r>
      <w:r w:rsidR="00BE14DB" w:rsidRPr="00BE14DB">
        <w:rPr>
          <w:rFonts w:cs="Cambria"/>
          <w:lang w:val="pl-PL"/>
        </w:rPr>
        <w:t>powlekanej w kolorze brązowym (RAL80</w:t>
      </w:r>
      <w:r w:rsidR="00E36A29">
        <w:rPr>
          <w:rFonts w:cs="Cambria"/>
          <w:lang w:val="pl-PL"/>
        </w:rPr>
        <w:t>11</w:t>
      </w:r>
      <w:r w:rsidR="00BE14DB" w:rsidRPr="00BE14DB">
        <w:rPr>
          <w:rFonts w:cs="Cambria"/>
          <w:lang w:val="pl-PL"/>
        </w:rPr>
        <w:t xml:space="preserve"> lub zbliżonym).</w:t>
      </w:r>
      <w:r w:rsidR="004419A8">
        <w:rPr>
          <w:rFonts w:cs="Cambria"/>
          <w:lang w:val="pl-PL"/>
        </w:rPr>
        <w:t xml:space="preserve"> </w:t>
      </w:r>
      <w:r w:rsidR="004419A8" w:rsidRPr="00BE14DB">
        <w:rPr>
          <w:rFonts w:cs="Cambria"/>
          <w:lang w:val="pl-PL"/>
        </w:rPr>
        <w:t>Obróbki</w:t>
      </w:r>
      <w:r w:rsidR="00BE14DB" w:rsidRPr="00BE14DB">
        <w:rPr>
          <w:rFonts w:cs="Cambria"/>
          <w:lang w:val="pl-PL"/>
        </w:rPr>
        <w:t xml:space="preserve"> blacharskie powinny wystawać poza lico ocieplonych ścian nie mniej niż 40 mm. Styki </w:t>
      </w:r>
      <w:r w:rsidR="004419A8" w:rsidRPr="00BE14DB">
        <w:rPr>
          <w:rFonts w:cs="Cambria"/>
          <w:lang w:val="pl-PL"/>
        </w:rPr>
        <w:t>parapetów</w:t>
      </w:r>
      <w:r w:rsidR="004419A8">
        <w:rPr>
          <w:rFonts w:cs="Cambria"/>
          <w:lang w:val="pl-PL"/>
        </w:rPr>
        <w:t xml:space="preserve"> </w:t>
      </w:r>
      <w:r w:rsidR="00BE14DB" w:rsidRPr="00BE14DB">
        <w:rPr>
          <w:rFonts w:cs="Cambria"/>
          <w:lang w:val="pl-PL"/>
        </w:rPr>
        <w:t>zewnętrznych z wykonaną elewacją należy uszczelnić za pomocą kitu trwale plastycznego lub uszczelki</w:t>
      </w:r>
      <w:r w:rsidR="004419A8">
        <w:rPr>
          <w:rFonts w:cs="Cambria"/>
          <w:lang w:val="pl-PL"/>
        </w:rPr>
        <w:t xml:space="preserve"> </w:t>
      </w:r>
      <w:r w:rsidR="00BE14DB" w:rsidRPr="00BE14DB">
        <w:rPr>
          <w:rFonts w:cs="Cambria"/>
          <w:lang w:val="pl-PL"/>
        </w:rPr>
        <w:t>systemowej. Podokienniki zewnętrzne należy wykonać z elementami zakończeniowymi systemowymi.</w:t>
      </w:r>
    </w:p>
    <w:p w:rsidR="00854003" w:rsidRDefault="00854003" w:rsidP="005B73ED">
      <w:pPr>
        <w:autoSpaceDE w:val="0"/>
        <w:autoSpaceDN w:val="0"/>
        <w:adjustRightInd w:val="0"/>
        <w:spacing w:after="0" w:line="360" w:lineRule="auto"/>
        <w:jc w:val="both"/>
        <w:rPr>
          <w:rFonts w:cs="Cambria"/>
          <w:lang w:val="pl-PL"/>
        </w:rPr>
      </w:pPr>
    </w:p>
    <w:p w:rsidR="00371A71" w:rsidRDefault="00371A71" w:rsidP="005B73ED">
      <w:pPr>
        <w:autoSpaceDE w:val="0"/>
        <w:autoSpaceDN w:val="0"/>
        <w:adjustRightInd w:val="0"/>
        <w:spacing w:after="0" w:line="360" w:lineRule="auto"/>
        <w:jc w:val="both"/>
        <w:rPr>
          <w:rFonts w:cs="Cambria"/>
          <w:lang w:val="pl-PL"/>
        </w:rPr>
      </w:pPr>
      <w:r>
        <w:rPr>
          <w:rFonts w:cs="Cambria"/>
          <w:lang w:val="pl-PL"/>
        </w:rPr>
        <w:t>4.</w:t>
      </w:r>
      <w:r w:rsidR="00480C18">
        <w:rPr>
          <w:rFonts w:cs="Cambria"/>
          <w:lang w:val="pl-PL"/>
        </w:rPr>
        <w:t>4</w:t>
      </w:r>
      <w:r>
        <w:rPr>
          <w:rFonts w:cs="Cambria"/>
          <w:lang w:val="pl-PL"/>
        </w:rPr>
        <w:t>. Wymiana stolarki okiennej</w:t>
      </w:r>
      <w:r w:rsidR="00B56D6D">
        <w:rPr>
          <w:rFonts w:cs="Cambria"/>
          <w:lang w:val="pl-PL"/>
        </w:rPr>
        <w:t xml:space="preserve"> i drzwiowej</w:t>
      </w:r>
    </w:p>
    <w:p w:rsidR="00F92CAB" w:rsidRPr="00676119" w:rsidRDefault="002858B3" w:rsidP="005B73ED">
      <w:pPr>
        <w:autoSpaceDE w:val="0"/>
        <w:autoSpaceDN w:val="0"/>
        <w:adjustRightInd w:val="0"/>
        <w:spacing w:after="0" w:line="360" w:lineRule="auto"/>
        <w:jc w:val="both"/>
        <w:rPr>
          <w:rFonts w:cs="Cambria"/>
          <w:vertAlign w:val="superscript"/>
          <w:lang w:val="pl-PL"/>
        </w:rPr>
      </w:pPr>
      <w:r>
        <w:rPr>
          <w:rFonts w:cs="Cambria"/>
          <w:lang w:val="pl-PL"/>
        </w:rPr>
        <w:tab/>
      </w:r>
      <w:r w:rsidR="00371A71">
        <w:rPr>
          <w:rFonts w:cs="Cambria"/>
          <w:lang w:val="pl-PL"/>
        </w:rPr>
        <w:t>W ramach termomodernizacji wymienione zost</w:t>
      </w:r>
      <w:r w:rsidR="00167268">
        <w:rPr>
          <w:rFonts w:cs="Cambria"/>
          <w:lang w:val="pl-PL"/>
        </w:rPr>
        <w:t xml:space="preserve">aną </w:t>
      </w:r>
      <w:r w:rsidR="00480C18">
        <w:rPr>
          <w:rFonts w:cs="Cambria"/>
          <w:lang w:val="pl-PL"/>
        </w:rPr>
        <w:t>drzwi zewnętrzne</w:t>
      </w:r>
      <w:r w:rsidR="00371A71">
        <w:rPr>
          <w:rFonts w:cs="Cambria"/>
          <w:lang w:val="pl-PL"/>
        </w:rPr>
        <w:t xml:space="preserve"> z </w:t>
      </w:r>
      <w:r w:rsidR="00480C18">
        <w:rPr>
          <w:rFonts w:cs="Cambria"/>
          <w:lang w:val="pl-PL"/>
        </w:rPr>
        <w:t>drzwi</w:t>
      </w:r>
      <w:r w:rsidR="00371A71">
        <w:rPr>
          <w:rFonts w:cs="Cambria"/>
          <w:lang w:val="pl-PL"/>
        </w:rPr>
        <w:t xml:space="preserve"> o współczynniku U=5,</w:t>
      </w:r>
      <w:r w:rsidR="00BF615C">
        <w:rPr>
          <w:rFonts w:cs="Cambria"/>
          <w:lang w:val="pl-PL"/>
        </w:rPr>
        <w:t>00</w:t>
      </w:r>
      <w:r w:rsidR="00AF685D">
        <w:rPr>
          <w:rFonts w:cs="Cambria"/>
          <w:lang w:val="pl-PL"/>
        </w:rPr>
        <w:t xml:space="preserve"> W/m</w:t>
      </w:r>
      <w:r w:rsidR="00AF685D">
        <w:rPr>
          <w:rFonts w:cs="Cambria"/>
          <w:vertAlign w:val="superscript"/>
          <w:lang w:val="pl-PL"/>
        </w:rPr>
        <w:t>2</w:t>
      </w:r>
      <w:r w:rsidR="00AF685D" w:rsidRPr="002858B3">
        <w:rPr>
          <w:rFonts w:cs="Cambria"/>
          <w:lang w:val="pl-PL"/>
        </w:rPr>
        <w:t>∙</w:t>
      </w:r>
      <w:r w:rsidR="00AF685D">
        <w:rPr>
          <w:rFonts w:cs="Cambria"/>
          <w:lang w:val="pl-PL"/>
        </w:rPr>
        <w:t>K</w:t>
      </w:r>
      <w:r w:rsidR="00371A71">
        <w:rPr>
          <w:rFonts w:cs="Cambria"/>
          <w:lang w:val="pl-PL"/>
        </w:rPr>
        <w:t xml:space="preserve"> na </w:t>
      </w:r>
      <w:r w:rsidR="00480C18">
        <w:rPr>
          <w:rFonts w:cs="Cambria"/>
          <w:lang w:val="pl-PL"/>
        </w:rPr>
        <w:t>drzwi</w:t>
      </w:r>
      <w:r w:rsidR="00371A71">
        <w:rPr>
          <w:rFonts w:cs="Cambria"/>
          <w:lang w:val="pl-PL"/>
        </w:rPr>
        <w:t xml:space="preserve"> o współczynniku U=</w:t>
      </w:r>
      <w:r w:rsidR="00480C18">
        <w:rPr>
          <w:rFonts w:cs="Cambria"/>
          <w:lang w:val="pl-PL"/>
        </w:rPr>
        <w:t>1,30</w:t>
      </w:r>
      <w:r w:rsidRPr="002858B3">
        <w:rPr>
          <w:rFonts w:cs="Cambria"/>
          <w:lang w:val="pl-PL"/>
        </w:rPr>
        <w:t xml:space="preserve"> </w:t>
      </w:r>
      <w:r>
        <w:rPr>
          <w:rFonts w:cs="Cambria"/>
          <w:lang w:val="pl-PL"/>
        </w:rPr>
        <w:t>W/m</w:t>
      </w:r>
      <w:r>
        <w:rPr>
          <w:rFonts w:cs="Cambria"/>
          <w:vertAlign w:val="superscript"/>
          <w:lang w:val="pl-PL"/>
        </w:rPr>
        <w:t>2</w:t>
      </w:r>
      <w:r w:rsidRPr="002858B3">
        <w:rPr>
          <w:rFonts w:cs="Cambria"/>
          <w:lang w:val="pl-PL"/>
        </w:rPr>
        <w:t>∙</w:t>
      </w:r>
      <w:r>
        <w:rPr>
          <w:rFonts w:cs="Cambria"/>
          <w:lang w:val="pl-PL"/>
        </w:rPr>
        <w:t>K</w:t>
      </w:r>
      <w:r w:rsidR="00AF685D">
        <w:rPr>
          <w:rFonts w:cs="Cambria"/>
          <w:lang w:val="pl-PL"/>
        </w:rPr>
        <w:t xml:space="preserve"> oraz okna zewnętrzne z okien o współczynniku U=</w:t>
      </w:r>
      <w:r w:rsidR="00BF615C">
        <w:rPr>
          <w:rFonts w:cs="Cambria"/>
          <w:lang w:val="pl-PL"/>
        </w:rPr>
        <w:t>2,60</w:t>
      </w:r>
      <w:r w:rsidR="00AF685D">
        <w:rPr>
          <w:rFonts w:cs="Cambria"/>
          <w:lang w:val="pl-PL"/>
        </w:rPr>
        <w:t xml:space="preserve"> W/m</w:t>
      </w:r>
      <w:r w:rsidR="00AF685D">
        <w:rPr>
          <w:rFonts w:cs="Cambria"/>
          <w:vertAlign w:val="superscript"/>
          <w:lang w:val="pl-PL"/>
        </w:rPr>
        <w:t>2</w:t>
      </w:r>
      <w:r w:rsidR="00AF685D" w:rsidRPr="002858B3">
        <w:rPr>
          <w:rFonts w:cs="Cambria"/>
          <w:lang w:val="pl-PL"/>
        </w:rPr>
        <w:t>∙</w:t>
      </w:r>
      <w:r w:rsidR="00AF685D">
        <w:rPr>
          <w:rFonts w:cs="Cambria"/>
          <w:lang w:val="pl-PL"/>
        </w:rPr>
        <w:t>K n</w:t>
      </w:r>
      <w:r w:rsidR="00BF615C">
        <w:rPr>
          <w:rFonts w:cs="Cambria"/>
          <w:lang w:val="pl-PL"/>
        </w:rPr>
        <w:t>a okna PVC o współczynniku U=1,30</w:t>
      </w:r>
      <w:r w:rsidR="00AF685D">
        <w:rPr>
          <w:rFonts w:cs="Cambria"/>
          <w:lang w:val="pl-PL"/>
        </w:rPr>
        <w:t xml:space="preserve"> W/m</w:t>
      </w:r>
      <w:r w:rsidR="00AF685D">
        <w:rPr>
          <w:rFonts w:cs="Cambria"/>
          <w:vertAlign w:val="superscript"/>
          <w:lang w:val="pl-PL"/>
        </w:rPr>
        <w:t>2</w:t>
      </w:r>
      <w:r w:rsidR="00AF685D" w:rsidRPr="002858B3">
        <w:rPr>
          <w:rFonts w:cs="Cambria"/>
          <w:lang w:val="pl-PL"/>
        </w:rPr>
        <w:t>∙</w:t>
      </w:r>
      <w:r w:rsidR="00AF685D">
        <w:rPr>
          <w:rFonts w:cs="Cambria"/>
          <w:lang w:val="pl-PL"/>
        </w:rPr>
        <w:t>K.</w:t>
      </w:r>
      <w:r w:rsidR="00371A71">
        <w:rPr>
          <w:rFonts w:cs="Cambria"/>
          <w:lang w:val="pl-PL"/>
        </w:rPr>
        <w:t xml:space="preserve"> </w:t>
      </w:r>
      <w:r w:rsidR="00B56D6D">
        <w:rPr>
          <w:rFonts w:cs="Cambria"/>
          <w:lang w:val="pl-PL"/>
        </w:rPr>
        <w:t>Po demontażu stolarki przeznaczonej do wymiany należy uzupełnić ubytki w konstrukcji muru uniemożliwiające prawidłowy montaż nowej stolarki.</w:t>
      </w:r>
    </w:p>
    <w:p w:rsidR="00676119" w:rsidRDefault="00676119" w:rsidP="005B73ED">
      <w:pPr>
        <w:autoSpaceDE w:val="0"/>
        <w:autoSpaceDN w:val="0"/>
        <w:adjustRightInd w:val="0"/>
        <w:spacing w:after="0" w:line="360" w:lineRule="auto"/>
        <w:jc w:val="both"/>
        <w:rPr>
          <w:rFonts w:cs="Cambria"/>
          <w:lang w:val="pl-PL"/>
        </w:rPr>
      </w:pPr>
    </w:p>
    <w:p w:rsidR="00B56D6D" w:rsidRDefault="00B56D6D" w:rsidP="005B73ED">
      <w:pPr>
        <w:autoSpaceDE w:val="0"/>
        <w:autoSpaceDN w:val="0"/>
        <w:adjustRightInd w:val="0"/>
        <w:spacing w:after="0" w:line="360" w:lineRule="auto"/>
        <w:jc w:val="both"/>
        <w:rPr>
          <w:rFonts w:cs="Cambria"/>
          <w:lang w:val="pl-PL"/>
        </w:rPr>
      </w:pPr>
      <w:r>
        <w:rPr>
          <w:rFonts w:cs="Cambria"/>
          <w:lang w:val="pl-PL"/>
        </w:rPr>
        <w:t>4.</w:t>
      </w:r>
      <w:r w:rsidR="00480C18">
        <w:rPr>
          <w:rFonts w:cs="Cambria"/>
          <w:lang w:val="pl-PL"/>
        </w:rPr>
        <w:t>5</w:t>
      </w:r>
      <w:r>
        <w:rPr>
          <w:rFonts w:cs="Cambria"/>
          <w:lang w:val="pl-PL"/>
        </w:rPr>
        <w:t>. Ocieplenie przegród wewnętrznych</w:t>
      </w:r>
    </w:p>
    <w:p w:rsidR="00AF685D" w:rsidRDefault="002858B3" w:rsidP="005B73ED">
      <w:pPr>
        <w:autoSpaceDE w:val="0"/>
        <w:autoSpaceDN w:val="0"/>
        <w:adjustRightInd w:val="0"/>
        <w:spacing w:after="0" w:line="360" w:lineRule="auto"/>
        <w:jc w:val="both"/>
        <w:rPr>
          <w:rFonts w:cs="Cambria"/>
          <w:lang w:val="pl-PL"/>
        </w:rPr>
      </w:pPr>
      <w:r>
        <w:rPr>
          <w:rFonts w:cs="Cambria"/>
          <w:lang w:val="pl-PL"/>
        </w:rPr>
        <w:tab/>
      </w:r>
      <w:r w:rsidR="00B56D6D">
        <w:rPr>
          <w:rFonts w:cs="Cambria"/>
          <w:lang w:val="pl-PL"/>
        </w:rPr>
        <w:t xml:space="preserve">W zakres ulepszeń </w:t>
      </w:r>
      <w:r>
        <w:rPr>
          <w:rFonts w:cs="Cambria"/>
          <w:lang w:val="pl-PL"/>
        </w:rPr>
        <w:t xml:space="preserve">nie wchodzą ulepszenia dotyczące przegród wewnętrznych, czy to przegród pionowych </w:t>
      </w:r>
      <w:r w:rsidR="00DC6997">
        <w:rPr>
          <w:rFonts w:cs="Cambria"/>
          <w:lang w:val="pl-PL"/>
        </w:rPr>
        <w:t>oraz</w:t>
      </w:r>
      <w:r>
        <w:rPr>
          <w:rFonts w:cs="Cambria"/>
          <w:lang w:val="pl-PL"/>
        </w:rPr>
        <w:t xml:space="preserve"> poziomych. </w:t>
      </w:r>
    </w:p>
    <w:p w:rsidR="001F67FE" w:rsidRPr="00BE14DB" w:rsidRDefault="001F67FE" w:rsidP="005B73ED">
      <w:pPr>
        <w:autoSpaceDE w:val="0"/>
        <w:autoSpaceDN w:val="0"/>
        <w:adjustRightInd w:val="0"/>
        <w:spacing w:after="0" w:line="360" w:lineRule="auto"/>
        <w:jc w:val="both"/>
        <w:rPr>
          <w:rFonts w:cs="Cambria"/>
          <w:lang w:val="pl-PL"/>
        </w:rPr>
      </w:pPr>
    </w:p>
    <w:p w:rsidR="008015D4" w:rsidRPr="00BE14DB" w:rsidRDefault="00BE14DB" w:rsidP="005B73ED">
      <w:pPr>
        <w:autoSpaceDE w:val="0"/>
        <w:autoSpaceDN w:val="0"/>
        <w:adjustRightInd w:val="0"/>
        <w:spacing w:after="0" w:line="360" w:lineRule="auto"/>
        <w:rPr>
          <w:rFonts w:cs="Cambria"/>
          <w:lang w:val="pl-PL"/>
        </w:rPr>
      </w:pPr>
      <w:r w:rsidRPr="00BE14DB">
        <w:rPr>
          <w:rFonts w:cs="Cambria"/>
          <w:lang w:val="pl-PL"/>
        </w:rPr>
        <w:t>4.</w:t>
      </w:r>
      <w:r w:rsidR="00480C18">
        <w:rPr>
          <w:rFonts w:cs="Cambria"/>
          <w:lang w:val="pl-PL"/>
        </w:rPr>
        <w:t>6</w:t>
      </w:r>
      <w:r w:rsidRPr="00BE14DB">
        <w:rPr>
          <w:rFonts w:cs="Cambria"/>
          <w:lang w:val="pl-PL"/>
        </w:rPr>
        <w:t>. Ocieplenie ścian zewnętrznych</w:t>
      </w:r>
    </w:p>
    <w:p w:rsidR="00854003" w:rsidRDefault="002858B3" w:rsidP="001F67FE">
      <w:pPr>
        <w:autoSpaceDE w:val="0"/>
        <w:autoSpaceDN w:val="0"/>
        <w:adjustRightInd w:val="0"/>
        <w:spacing w:after="0" w:line="360" w:lineRule="auto"/>
        <w:jc w:val="both"/>
        <w:rPr>
          <w:rFonts w:cs="TimesNewRoman"/>
          <w:lang w:val="pl-PL"/>
        </w:rPr>
      </w:pPr>
      <w:r>
        <w:rPr>
          <w:rFonts w:cs="Cambria"/>
          <w:lang w:val="pl-PL"/>
        </w:rPr>
        <w:tab/>
      </w:r>
      <w:r w:rsidR="00D92880" w:rsidRPr="00F92CAB">
        <w:rPr>
          <w:rFonts w:cs="Cambria"/>
          <w:lang w:val="pl-PL"/>
        </w:rPr>
        <w:t xml:space="preserve">Prace przygotowawcze: </w:t>
      </w:r>
      <w:r w:rsidR="004544FE">
        <w:rPr>
          <w:rFonts w:cs="Cambria"/>
          <w:lang w:val="pl-PL"/>
        </w:rPr>
        <w:t>z</w:t>
      </w:r>
      <w:r w:rsidR="00BE14DB" w:rsidRPr="00F92CAB">
        <w:rPr>
          <w:rFonts w:cs="Cambria"/>
          <w:lang w:val="pl-PL"/>
        </w:rPr>
        <w:t xml:space="preserve">auważone odchyłki od pionu, </w:t>
      </w:r>
      <w:r w:rsidR="00C66A1D" w:rsidRPr="00F92CAB">
        <w:rPr>
          <w:rFonts w:cs="Cambria"/>
          <w:lang w:val="pl-PL"/>
        </w:rPr>
        <w:t>poszczególnych</w:t>
      </w:r>
      <w:r w:rsidR="00BE14DB" w:rsidRPr="00F92CAB">
        <w:rPr>
          <w:rFonts w:cs="Cambria"/>
          <w:lang w:val="pl-PL"/>
        </w:rPr>
        <w:t xml:space="preserve"> części docieplanych ścian, należy </w:t>
      </w:r>
      <w:r w:rsidR="00C66A1D" w:rsidRPr="00F92CAB">
        <w:rPr>
          <w:rFonts w:cs="Cambria"/>
          <w:lang w:val="pl-PL"/>
        </w:rPr>
        <w:t>wyrównać</w:t>
      </w:r>
      <w:r w:rsidR="00BE14DB" w:rsidRPr="00F92CAB">
        <w:rPr>
          <w:rFonts w:cs="Cambria"/>
          <w:lang w:val="pl-PL"/>
        </w:rPr>
        <w:t xml:space="preserve"> poprzez</w:t>
      </w:r>
      <w:r w:rsidRPr="00F92CAB">
        <w:rPr>
          <w:rFonts w:cs="Cambria"/>
          <w:lang w:val="pl-PL"/>
        </w:rPr>
        <w:t xml:space="preserve">  </w:t>
      </w:r>
      <w:r w:rsidR="00BE14DB" w:rsidRPr="00F92CAB">
        <w:rPr>
          <w:rFonts w:cs="Cambria"/>
          <w:lang w:val="pl-PL"/>
        </w:rPr>
        <w:t xml:space="preserve">przymocowanie do ścian cienkich (w zależności od potrzeb gr. 1 do 3 cm.) </w:t>
      </w:r>
      <w:r w:rsidR="00C66A1D" w:rsidRPr="00F92CAB">
        <w:rPr>
          <w:rFonts w:cs="Cambria"/>
          <w:lang w:val="pl-PL"/>
        </w:rPr>
        <w:t>pasków</w:t>
      </w:r>
      <w:r w:rsidR="00BE14DB" w:rsidRPr="00F92CAB">
        <w:rPr>
          <w:rFonts w:cs="Cambria"/>
          <w:lang w:val="pl-PL"/>
        </w:rPr>
        <w:t xml:space="preserve"> styropianowych lub </w:t>
      </w:r>
      <w:r w:rsidR="00C66A1D" w:rsidRPr="00F92CAB">
        <w:rPr>
          <w:rFonts w:cs="Cambria"/>
          <w:lang w:val="pl-PL"/>
        </w:rPr>
        <w:t xml:space="preserve">wyrównać warstwą tynku </w:t>
      </w:r>
      <w:proofErr w:type="spellStart"/>
      <w:r w:rsidR="00C66A1D" w:rsidRPr="00F92CAB">
        <w:rPr>
          <w:rFonts w:cs="Cambria"/>
          <w:lang w:val="pl-PL"/>
        </w:rPr>
        <w:t>wap</w:t>
      </w:r>
      <w:proofErr w:type="spellEnd"/>
      <w:r w:rsidR="00C66A1D" w:rsidRPr="00F92CAB">
        <w:rPr>
          <w:rFonts w:cs="Cambria"/>
          <w:lang w:val="pl-PL"/>
        </w:rPr>
        <w:t>.-</w:t>
      </w:r>
      <w:proofErr w:type="spellStart"/>
      <w:r w:rsidR="00C66A1D" w:rsidRPr="00F92CAB">
        <w:rPr>
          <w:rFonts w:cs="Cambria"/>
          <w:lang w:val="pl-PL"/>
        </w:rPr>
        <w:t>cem</w:t>
      </w:r>
      <w:proofErr w:type="spellEnd"/>
      <w:r w:rsidR="00C66A1D" w:rsidRPr="00F92CAB">
        <w:rPr>
          <w:rFonts w:cs="Cambria"/>
          <w:lang w:val="pl-PL"/>
        </w:rPr>
        <w:t xml:space="preserve">. </w:t>
      </w:r>
      <w:r w:rsidR="00FF6A88" w:rsidRPr="00F92CAB">
        <w:rPr>
          <w:rFonts w:cs="TimesNewRoman"/>
          <w:lang w:val="pl-PL"/>
        </w:rPr>
        <w:t xml:space="preserve">Przystąpienie do właściwego ocieplania ścian musi być poprzedzone pracami, dzięki którym zdemontujemy istniejące elementy utrudniające bądź uniemożliwiające szczelne wykonanie termoizolacji (np. zdjęcie obróbek blacharskich, orynnowania </w:t>
      </w:r>
      <w:r w:rsidR="00FF6A88" w:rsidRPr="00F92CAB">
        <w:rPr>
          <w:rFonts w:cs="TimesNewRoman"/>
          <w:lang w:val="pl-PL"/>
        </w:rPr>
        <w:lastRenderedPageBreak/>
        <w:t>czy istniejących instalacji). Sprawdzenie stanu podłoża i ewentualne przygotowanie podłoża przed przyklejeniem płyt izolacji termicznej ma na celu osiągniecie właściwego powiazania płyt izolacji termicznej ze ścian</w:t>
      </w:r>
      <w:r w:rsidR="004544FE">
        <w:rPr>
          <w:rFonts w:cs="TimesNewRoman"/>
          <w:lang w:val="pl-PL"/>
        </w:rPr>
        <w:t>ą</w:t>
      </w:r>
      <w:r w:rsidR="00FF6A88" w:rsidRPr="00F92CAB">
        <w:rPr>
          <w:rFonts w:cs="TimesNewRoman"/>
          <w:lang w:val="pl-PL"/>
        </w:rPr>
        <w:t xml:space="preserve"> przy jednoczesnym zmniejszeniu zużycia zapraw klejących. Podłoża mineralne (np. tynki wapienno-cementowe) należy opukać w celu sprawdzenia ich przyczepności do podłoża.</w:t>
      </w:r>
      <w:r w:rsidR="00F92CAB" w:rsidRPr="00F92CAB">
        <w:rPr>
          <w:rFonts w:cs="TimesNewRoman"/>
          <w:lang w:val="pl-PL"/>
        </w:rPr>
        <w:t xml:space="preserve"> Dodatkowo </w:t>
      </w:r>
      <w:r w:rsidR="00F92CAB" w:rsidRPr="00F92CAB">
        <w:rPr>
          <w:rFonts w:eastAsia="Swiss721PL-Light" w:cs="Swiss721PL-Light"/>
          <w:lang w:val="pl-PL"/>
        </w:rPr>
        <w:t>przed przystąpieniem do robót dociepleniowych należy sprawdzić jakość istniejącego podłoż</w:t>
      </w:r>
      <w:r w:rsidR="00F92CAB">
        <w:rPr>
          <w:rFonts w:eastAsia="Swiss721PL-Light" w:cs="Swiss721PL-Light"/>
          <w:lang w:val="pl-PL"/>
        </w:rPr>
        <w:t xml:space="preserve">a. </w:t>
      </w:r>
      <w:r w:rsidR="00F92CAB" w:rsidRPr="00F92CAB">
        <w:rPr>
          <w:rFonts w:eastAsia="Swiss721PL-Light" w:cs="Swiss721PL-Light"/>
          <w:lang w:val="pl-PL"/>
        </w:rPr>
        <w:t>Musi ono być nośne, zwarte, suche i wolne od substancji zmniejszających przyczepność, takich jak tłuszcze, bitumy, pyły. Nośność podłoża sprawdzamy metodą „</w:t>
      </w:r>
      <w:proofErr w:type="spellStart"/>
      <w:r w:rsidR="00F92CAB" w:rsidRPr="00F92CAB">
        <w:rPr>
          <w:rFonts w:eastAsia="Swiss721PL-Light" w:cs="Swiss721PL-Light"/>
          <w:lang w:val="pl-PL"/>
        </w:rPr>
        <w:t>pull</w:t>
      </w:r>
      <w:proofErr w:type="spellEnd"/>
      <w:r w:rsidR="00F92CAB" w:rsidRPr="00F92CAB">
        <w:rPr>
          <w:rFonts w:eastAsia="Swiss721PL-Light" w:cs="Swiss721PL-Light"/>
          <w:lang w:val="pl-PL"/>
        </w:rPr>
        <w:t xml:space="preserve">-off” (wymagana wytrzymałość podłoża na odrywanie </w:t>
      </w:r>
      <w:r w:rsidR="00F92CAB" w:rsidRPr="00F92CAB">
        <w:rPr>
          <w:rFonts w:eastAsia="Swiss721PL-Light" w:cs="Symbol"/>
          <w:lang w:val="pl-PL"/>
        </w:rPr>
        <w:t xml:space="preserve">≥ </w:t>
      </w:r>
      <w:r w:rsidR="00F92CAB" w:rsidRPr="00F92CAB">
        <w:rPr>
          <w:rFonts w:eastAsia="Swiss721PL-Light" w:cs="Swiss721PL-Light"/>
          <w:lang w:val="pl-PL"/>
        </w:rPr>
        <w:t xml:space="preserve">0,08 </w:t>
      </w:r>
      <w:proofErr w:type="spellStart"/>
      <w:r w:rsidR="00F92CAB" w:rsidRPr="00F92CAB">
        <w:rPr>
          <w:rFonts w:eastAsia="Swiss721PL-Light" w:cs="Swiss721PL-Light"/>
          <w:lang w:val="pl-PL"/>
        </w:rPr>
        <w:t>MPa</w:t>
      </w:r>
      <w:proofErr w:type="spellEnd"/>
      <w:r w:rsidR="00F92CAB" w:rsidRPr="00F92CAB">
        <w:rPr>
          <w:rFonts w:eastAsia="Swiss721PL-Light" w:cs="Swiss721PL-Light"/>
          <w:lang w:val="pl-PL"/>
        </w:rPr>
        <w:t>) lub przez przyklejenie do podłoża kostek styropianowych o wymiarach 10×10 cm z warstwą kleju nieprzekraczająca 1 cm grubości. Przy odpowiedniej jakości podłoża i</w:t>
      </w:r>
      <w:r w:rsidR="005B73ED">
        <w:rPr>
          <w:rFonts w:eastAsia="Swiss721PL-Light" w:cs="Swiss721PL-Light"/>
          <w:lang w:val="pl-PL"/>
        </w:rPr>
        <w:t xml:space="preserve"> przyklejenia podczas odrywania </w:t>
      </w:r>
      <w:r w:rsidR="00F92CAB" w:rsidRPr="00F92CAB">
        <w:rPr>
          <w:rFonts w:eastAsia="Swiss721PL-Light" w:cs="Swiss721PL-Light"/>
          <w:lang w:val="pl-PL"/>
        </w:rPr>
        <w:t>kostek po 3 dobach rozerwanie</w:t>
      </w:r>
      <w:r w:rsidR="004544FE">
        <w:rPr>
          <w:rFonts w:eastAsia="Swiss721PL-Light" w:cs="Swiss721PL-Light"/>
          <w:lang w:val="pl-PL"/>
        </w:rPr>
        <w:t xml:space="preserve"> powinno wystąpić w styropianie</w:t>
      </w:r>
      <w:r w:rsidR="00FF6A88" w:rsidRPr="00F92CAB">
        <w:rPr>
          <w:rFonts w:cs="TimesNewRoman"/>
          <w:lang w:val="pl-PL"/>
        </w:rPr>
        <w:t xml:space="preserve"> </w:t>
      </w:r>
      <w:r w:rsidR="00F92CAB">
        <w:rPr>
          <w:rFonts w:cs="TimesNewRoman"/>
          <w:lang w:val="pl-PL"/>
        </w:rPr>
        <w:t>(</w:t>
      </w:r>
      <w:r w:rsidR="004544FE">
        <w:rPr>
          <w:rFonts w:cs="TimesNewRoman"/>
          <w:lang w:val="pl-PL"/>
        </w:rPr>
        <w:t>fot</w:t>
      </w:r>
      <w:r w:rsidR="00F92CAB">
        <w:rPr>
          <w:rFonts w:cs="TimesNewRoman"/>
          <w:lang w:val="pl-PL"/>
        </w:rPr>
        <w:t>. 1,2)</w:t>
      </w:r>
      <w:r w:rsidR="004544FE">
        <w:rPr>
          <w:rFonts w:cs="TimesNewRoman"/>
          <w:lang w:val="pl-PL"/>
        </w:rPr>
        <w:t>.</w:t>
      </w:r>
    </w:p>
    <w:p w:rsidR="008519A6" w:rsidRDefault="008519A6" w:rsidP="00F92CAB">
      <w:pPr>
        <w:autoSpaceDE w:val="0"/>
        <w:autoSpaceDN w:val="0"/>
        <w:adjustRightInd w:val="0"/>
        <w:spacing w:after="0" w:line="240" w:lineRule="auto"/>
        <w:rPr>
          <w:rFonts w:cs="TimesNewRoman"/>
          <w:lang w:val="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0"/>
        <w:gridCol w:w="4759"/>
      </w:tblGrid>
      <w:tr w:rsidR="001164D0" w:rsidTr="001164D0">
        <w:tc>
          <w:tcPr>
            <w:tcW w:w="4698" w:type="dxa"/>
          </w:tcPr>
          <w:p w:rsidR="001D17ED" w:rsidRDefault="004D2B54" w:rsidP="001164D0">
            <w:pPr>
              <w:autoSpaceDE w:val="0"/>
              <w:autoSpaceDN w:val="0"/>
              <w:adjustRightInd w:val="0"/>
              <w:jc w:val="center"/>
              <w:rPr>
                <w:rFonts w:cs="TimesNewRoman"/>
                <w:lang w:val="pl-PL"/>
              </w:rPr>
            </w:pPr>
            <w:r>
              <w:rPr>
                <w:rFonts w:cs="TimesNewRoman"/>
                <w:lang w:val="pl-PL"/>
              </w:rPr>
              <w:t>Fot</w:t>
            </w:r>
            <w:r w:rsidR="001D17ED">
              <w:rPr>
                <w:rFonts w:cs="TimesNewRoman"/>
                <w:lang w:val="pl-PL"/>
              </w:rPr>
              <w:t>. 1.</w:t>
            </w:r>
            <w:r w:rsidR="001D17ED" w:rsidRPr="00F92CAB">
              <w:rPr>
                <w:rFonts w:cs="Cambria"/>
                <w:noProof/>
                <w:lang w:val="pl-PL" w:eastAsia="pl-PL"/>
              </w:rPr>
              <w:t xml:space="preserve"> </w:t>
            </w:r>
            <w:r w:rsidR="001D17ED" w:rsidRPr="00F92CAB">
              <w:rPr>
                <w:rFonts w:cs="Cambria"/>
                <w:noProof/>
                <w:lang w:val="pl-PL" w:eastAsia="pl-PL"/>
              </w:rPr>
              <w:drawing>
                <wp:inline distT="0" distB="0" distL="0" distR="0" wp14:anchorId="6B64C072" wp14:editId="1337B626">
                  <wp:extent cx="2879692" cy="213890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7256" cy="2144518"/>
                          </a:xfrm>
                          <a:prstGeom prst="rect">
                            <a:avLst/>
                          </a:prstGeom>
                          <a:noFill/>
                          <a:ln>
                            <a:noFill/>
                          </a:ln>
                        </pic:spPr>
                      </pic:pic>
                    </a:graphicData>
                  </a:graphic>
                </wp:inline>
              </w:drawing>
            </w:r>
          </w:p>
        </w:tc>
        <w:tc>
          <w:tcPr>
            <w:tcW w:w="4698" w:type="dxa"/>
          </w:tcPr>
          <w:p w:rsidR="001164D0" w:rsidRDefault="004D2B54" w:rsidP="001164D0">
            <w:pPr>
              <w:autoSpaceDE w:val="0"/>
              <w:autoSpaceDN w:val="0"/>
              <w:adjustRightInd w:val="0"/>
              <w:jc w:val="center"/>
              <w:rPr>
                <w:rFonts w:cs="TimesNewRoman"/>
                <w:lang w:val="pl-PL"/>
              </w:rPr>
            </w:pPr>
            <w:r>
              <w:rPr>
                <w:rFonts w:cs="TimesNewRoman"/>
                <w:lang w:val="pl-PL"/>
              </w:rPr>
              <w:t>Fot</w:t>
            </w:r>
            <w:r w:rsidR="001D17ED">
              <w:rPr>
                <w:rFonts w:cs="TimesNewRoman"/>
                <w:lang w:val="pl-PL"/>
              </w:rPr>
              <w:t xml:space="preserve">. 2. </w:t>
            </w:r>
            <w:r w:rsidR="001D17ED" w:rsidRPr="00F92CAB">
              <w:rPr>
                <w:rFonts w:cs="Cambria"/>
                <w:noProof/>
                <w:lang w:val="pl-PL" w:eastAsia="pl-PL"/>
              </w:rPr>
              <w:drawing>
                <wp:inline distT="0" distB="0" distL="0" distR="0" wp14:anchorId="7A12D4C7" wp14:editId="3F79D2D3">
                  <wp:extent cx="2884934" cy="2170485"/>
                  <wp:effectExtent l="0" t="0" r="0" b="127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8360" cy="2173063"/>
                          </a:xfrm>
                          <a:prstGeom prst="rect">
                            <a:avLst/>
                          </a:prstGeom>
                          <a:noFill/>
                          <a:ln>
                            <a:noFill/>
                          </a:ln>
                        </pic:spPr>
                      </pic:pic>
                    </a:graphicData>
                  </a:graphic>
                </wp:inline>
              </w:drawing>
            </w:r>
          </w:p>
        </w:tc>
      </w:tr>
      <w:tr w:rsidR="001164D0" w:rsidTr="001164D0">
        <w:tc>
          <w:tcPr>
            <w:tcW w:w="9396" w:type="dxa"/>
            <w:gridSpan w:val="2"/>
          </w:tcPr>
          <w:p w:rsidR="001164D0" w:rsidRPr="001164D0" w:rsidRDefault="004D2B54" w:rsidP="001164D0">
            <w:pPr>
              <w:autoSpaceDE w:val="0"/>
              <w:autoSpaceDN w:val="0"/>
              <w:adjustRightInd w:val="0"/>
              <w:spacing w:line="276" w:lineRule="auto"/>
              <w:rPr>
                <w:rFonts w:cs="Cambria"/>
                <w:lang w:val="pl-PL"/>
              </w:rPr>
            </w:pPr>
            <w:r>
              <w:rPr>
                <w:rFonts w:cs="Cambria"/>
                <w:lang w:val="pl-PL"/>
              </w:rPr>
              <w:t>Fot</w:t>
            </w:r>
            <w:r w:rsidR="001164D0">
              <w:rPr>
                <w:rFonts w:cs="Cambria"/>
                <w:lang w:val="pl-PL"/>
              </w:rPr>
              <w:t>. 1, 2. Badanie przyczepności podłoża.</w:t>
            </w:r>
          </w:p>
        </w:tc>
      </w:tr>
    </w:tbl>
    <w:p w:rsidR="00F92CAB" w:rsidRPr="001164D0" w:rsidRDefault="00F92CAB" w:rsidP="001164D0">
      <w:pPr>
        <w:autoSpaceDE w:val="0"/>
        <w:autoSpaceDN w:val="0"/>
        <w:adjustRightInd w:val="0"/>
        <w:spacing w:after="0" w:line="276" w:lineRule="auto"/>
        <w:rPr>
          <w:rFonts w:cs="Cambria"/>
          <w:lang w:val="pl-PL"/>
        </w:rPr>
      </w:pPr>
    </w:p>
    <w:p w:rsidR="004835B2" w:rsidRDefault="00FF6A88" w:rsidP="001F67FE">
      <w:pPr>
        <w:autoSpaceDE w:val="0"/>
        <w:autoSpaceDN w:val="0"/>
        <w:adjustRightInd w:val="0"/>
        <w:spacing w:after="0" w:line="360" w:lineRule="auto"/>
        <w:jc w:val="both"/>
        <w:rPr>
          <w:rFonts w:cs="TimesNewRoman"/>
          <w:lang w:val="pl-PL"/>
        </w:rPr>
      </w:pPr>
      <w:r w:rsidRPr="00F92CAB">
        <w:rPr>
          <w:rFonts w:cs="TimesNewRoman"/>
          <w:lang w:val="pl-PL"/>
        </w:rPr>
        <w:t>Odspojone miejsca wydające głuche odgłosy należy usunąć i uzupełnić zapraw</w:t>
      </w:r>
      <w:r w:rsidR="00AF7F41" w:rsidRPr="00F92CAB">
        <w:rPr>
          <w:rFonts w:cs="TimesNewRoman"/>
          <w:lang w:val="pl-PL"/>
        </w:rPr>
        <w:t>ą</w:t>
      </w:r>
      <w:r w:rsidRPr="00F92CAB">
        <w:rPr>
          <w:rFonts w:cs="TimesNewRoman"/>
          <w:lang w:val="pl-PL"/>
        </w:rPr>
        <w:t>. Podło</w:t>
      </w:r>
      <w:r w:rsidR="00487BEF" w:rsidRPr="00F92CAB">
        <w:rPr>
          <w:rFonts w:cs="TimesNewRoman"/>
          <w:lang w:val="pl-PL"/>
        </w:rPr>
        <w:t>ż</w:t>
      </w:r>
      <w:r w:rsidRPr="00F92CAB">
        <w:rPr>
          <w:rFonts w:cs="TimesNewRoman"/>
          <w:lang w:val="pl-PL"/>
        </w:rPr>
        <w:t xml:space="preserve">a, na których występują stare powłoki malarskie należy bardzo dokładnie oczyścić mechanicznie bądź ręcznie, używając szczotek drucianych lub szpachelek, </w:t>
      </w:r>
      <w:r w:rsidR="00033213" w:rsidRPr="00F92CAB">
        <w:rPr>
          <w:rFonts w:cs="TimesNewRoman"/>
          <w:lang w:val="pl-PL"/>
        </w:rPr>
        <w:t>doprowadzając</w:t>
      </w:r>
      <w:r w:rsidRPr="00F92CAB">
        <w:rPr>
          <w:rFonts w:cs="TimesNewRoman"/>
          <w:lang w:val="pl-PL"/>
        </w:rPr>
        <w:t xml:space="preserve"> podłoże do stanu pozbawionego </w:t>
      </w:r>
      <w:r w:rsidR="00033213" w:rsidRPr="00F92CAB">
        <w:rPr>
          <w:rFonts w:cs="TimesNewRoman"/>
          <w:lang w:val="pl-PL"/>
        </w:rPr>
        <w:t>łuszczących</w:t>
      </w:r>
      <w:r w:rsidRPr="00F92CAB">
        <w:rPr>
          <w:rFonts w:cs="TimesNewRoman"/>
          <w:lang w:val="pl-PL"/>
        </w:rPr>
        <w:t xml:space="preserve"> </w:t>
      </w:r>
      <w:r w:rsidR="00033213" w:rsidRPr="00F92CAB">
        <w:rPr>
          <w:rFonts w:cs="TimesNewRoman"/>
          <w:lang w:val="pl-PL"/>
        </w:rPr>
        <w:t>się</w:t>
      </w:r>
      <w:r w:rsidRPr="00F92CAB">
        <w:rPr>
          <w:rFonts w:cs="TimesNewRoman"/>
          <w:lang w:val="pl-PL"/>
        </w:rPr>
        <w:t xml:space="preserve"> i </w:t>
      </w:r>
      <w:r w:rsidR="00033213" w:rsidRPr="00F92CAB">
        <w:rPr>
          <w:rFonts w:cs="TimesNewRoman"/>
          <w:lang w:val="pl-PL"/>
        </w:rPr>
        <w:t>luźnych</w:t>
      </w:r>
      <w:r w:rsidRPr="00F92CAB">
        <w:rPr>
          <w:rFonts w:cs="TimesNewRoman"/>
          <w:lang w:val="pl-PL"/>
        </w:rPr>
        <w:t xml:space="preserve"> fragmentów powłoki malarskiej. Zabezpieczenie </w:t>
      </w:r>
      <w:r w:rsidR="00033213" w:rsidRPr="00F92CAB">
        <w:rPr>
          <w:rFonts w:cs="TimesNewRoman"/>
          <w:lang w:val="pl-PL"/>
        </w:rPr>
        <w:t>ościeżnic</w:t>
      </w:r>
      <w:r w:rsidRPr="00F92CAB">
        <w:rPr>
          <w:rFonts w:cs="TimesNewRoman"/>
          <w:lang w:val="pl-PL"/>
        </w:rPr>
        <w:t xml:space="preserve"> okiennych przezroczyst</w:t>
      </w:r>
      <w:r w:rsidR="004544FE">
        <w:rPr>
          <w:rFonts w:cs="TimesNewRoman"/>
          <w:lang w:val="pl-PL"/>
        </w:rPr>
        <w:t>ą folią przyklejoną</w:t>
      </w:r>
      <w:r w:rsidRPr="00F92CAB">
        <w:rPr>
          <w:rFonts w:cs="TimesNewRoman"/>
          <w:lang w:val="pl-PL"/>
        </w:rPr>
        <w:t xml:space="preserve"> na </w:t>
      </w:r>
      <w:r w:rsidR="00033213" w:rsidRPr="00F92CAB">
        <w:rPr>
          <w:rFonts w:cs="TimesNewRoman"/>
          <w:lang w:val="pl-PL"/>
        </w:rPr>
        <w:t>taśmę</w:t>
      </w:r>
      <w:r w:rsidRPr="00F92CAB">
        <w:rPr>
          <w:rFonts w:cs="TimesNewRoman"/>
          <w:lang w:val="pl-PL"/>
        </w:rPr>
        <w:t xml:space="preserve"> papierow</w:t>
      </w:r>
      <w:r w:rsidR="004544FE">
        <w:rPr>
          <w:rFonts w:cs="TimesNewRoman"/>
          <w:lang w:val="pl-PL"/>
        </w:rPr>
        <w:t>ą</w:t>
      </w:r>
      <w:r w:rsidRPr="00F92CAB">
        <w:rPr>
          <w:rFonts w:cs="TimesNewRoman"/>
          <w:lang w:val="pl-PL"/>
        </w:rPr>
        <w:t xml:space="preserve"> sprawi znacznie mniej problemów </w:t>
      </w:r>
      <w:r w:rsidR="00033213" w:rsidRPr="00F92CAB">
        <w:rPr>
          <w:rFonts w:cs="TimesNewRoman"/>
          <w:lang w:val="pl-PL"/>
        </w:rPr>
        <w:t>niż</w:t>
      </w:r>
      <w:r w:rsidRPr="00F92CAB">
        <w:rPr>
          <w:rFonts w:cs="TimesNewRoman"/>
          <w:lang w:val="pl-PL"/>
        </w:rPr>
        <w:t xml:space="preserve"> czyszczenie </w:t>
      </w:r>
      <w:r w:rsidR="00033213" w:rsidRPr="00F92CAB">
        <w:rPr>
          <w:rFonts w:cs="TimesNewRoman"/>
          <w:lang w:val="pl-PL"/>
        </w:rPr>
        <w:t>ościeżnic</w:t>
      </w:r>
      <w:r w:rsidRPr="00F92CAB">
        <w:rPr>
          <w:rFonts w:cs="TimesNewRoman"/>
          <w:lang w:val="pl-PL"/>
        </w:rPr>
        <w:t xml:space="preserve"> i okien z </w:t>
      </w:r>
      <w:r w:rsidR="00033213" w:rsidRPr="00F92CAB">
        <w:rPr>
          <w:rFonts w:cs="TimesNewRoman"/>
          <w:lang w:val="pl-PL"/>
        </w:rPr>
        <w:t>zaschniętych</w:t>
      </w:r>
      <w:r w:rsidRPr="00F92CAB">
        <w:rPr>
          <w:rFonts w:cs="TimesNewRoman"/>
          <w:lang w:val="pl-PL"/>
        </w:rPr>
        <w:t xml:space="preserve"> zapraw klejowych </w:t>
      </w:r>
      <w:r w:rsidR="00033213" w:rsidRPr="00F92CAB">
        <w:rPr>
          <w:rFonts w:cs="TimesNewRoman"/>
          <w:lang w:val="pl-PL"/>
        </w:rPr>
        <w:t>bądź</w:t>
      </w:r>
      <w:r w:rsidRPr="00F92CAB">
        <w:rPr>
          <w:rFonts w:cs="TimesNewRoman"/>
          <w:lang w:val="pl-PL"/>
        </w:rPr>
        <w:t xml:space="preserve"> tynkarskich. W przypadku drzwi </w:t>
      </w:r>
      <w:r w:rsidR="00033213" w:rsidRPr="00F92CAB">
        <w:rPr>
          <w:rFonts w:cs="TimesNewRoman"/>
          <w:lang w:val="pl-PL"/>
        </w:rPr>
        <w:t>ościeżnice</w:t>
      </w:r>
      <w:r w:rsidRPr="00F92CAB">
        <w:rPr>
          <w:rFonts w:cs="TimesNewRoman"/>
          <w:lang w:val="pl-PL"/>
        </w:rPr>
        <w:t xml:space="preserve"> i skrzydła drzwi zabezpieczamy oddzielnie </w:t>
      </w:r>
      <w:r w:rsidR="00033213" w:rsidRPr="00F92CAB">
        <w:rPr>
          <w:rFonts w:cs="TimesNewRoman"/>
          <w:lang w:val="pl-PL"/>
        </w:rPr>
        <w:t>uzyskując</w:t>
      </w:r>
      <w:r w:rsidRPr="00F92CAB">
        <w:rPr>
          <w:rFonts w:cs="TimesNewRoman"/>
          <w:lang w:val="pl-PL"/>
        </w:rPr>
        <w:t xml:space="preserve"> </w:t>
      </w:r>
      <w:r w:rsidR="00033213" w:rsidRPr="00F92CAB">
        <w:rPr>
          <w:rFonts w:cs="TimesNewRoman"/>
          <w:lang w:val="pl-PL"/>
        </w:rPr>
        <w:t>możliwość</w:t>
      </w:r>
      <w:r w:rsidRPr="00F92CAB">
        <w:rPr>
          <w:rFonts w:cs="TimesNewRoman"/>
          <w:lang w:val="pl-PL"/>
        </w:rPr>
        <w:t xml:space="preserve"> otwierania drzwi. </w:t>
      </w:r>
      <w:r w:rsidR="00033213" w:rsidRPr="00F92CAB">
        <w:rPr>
          <w:rFonts w:cs="TimesNewRoman"/>
          <w:lang w:val="pl-PL"/>
        </w:rPr>
        <w:t>Następnym</w:t>
      </w:r>
      <w:r w:rsidRPr="00F92CAB">
        <w:rPr>
          <w:rFonts w:cs="TimesNewRoman"/>
          <w:lang w:val="pl-PL"/>
        </w:rPr>
        <w:t xml:space="preserve"> etapem przygotowania </w:t>
      </w:r>
      <w:r w:rsidR="00033213" w:rsidRPr="00F92CAB">
        <w:rPr>
          <w:rFonts w:cs="TimesNewRoman"/>
          <w:lang w:val="pl-PL"/>
        </w:rPr>
        <w:t>podłoża</w:t>
      </w:r>
      <w:r w:rsidRPr="00F92CAB">
        <w:rPr>
          <w:rFonts w:cs="TimesNewRoman"/>
          <w:lang w:val="pl-PL"/>
        </w:rPr>
        <w:t xml:space="preserve"> jest dokładne </w:t>
      </w:r>
      <w:r w:rsidR="004544FE">
        <w:rPr>
          <w:rFonts w:cs="TimesNewRoman"/>
          <w:lang w:val="pl-PL"/>
        </w:rPr>
        <w:t>czyszczenie</w:t>
      </w:r>
      <w:r w:rsidRPr="00F92CAB">
        <w:rPr>
          <w:rFonts w:cs="TimesNewRoman"/>
          <w:lang w:val="pl-PL"/>
        </w:rPr>
        <w:t xml:space="preserve"> całej elewacji. Dokonać </w:t>
      </w:r>
      <w:r w:rsidR="00033213" w:rsidRPr="00F92CAB">
        <w:rPr>
          <w:rFonts w:cs="TimesNewRoman"/>
          <w:lang w:val="pl-PL"/>
        </w:rPr>
        <w:t>można</w:t>
      </w:r>
      <w:r w:rsidRPr="00F92CAB">
        <w:rPr>
          <w:rFonts w:cs="TimesNewRoman"/>
          <w:lang w:val="pl-PL"/>
        </w:rPr>
        <w:t xml:space="preserve"> tej czynności przy pomocy szczotki ryzowej lub za </w:t>
      </w:r>
      <w:r w:rsidR="00033213" w:rsidRPr="00F92CAB">
        <w:rPr>
          <w:rFonts w:cs="TimesNewRoman"/>
          <w:lang w:val="pl-PL"/>
        </w:rPr>
        <w:t>pomocą</w:t>
      </w:r>
      <w:r w:rsidRPr="00F92CAB">
        <w:rPr>
          <w:rFonts w:cs="TimesNewRoman"/>
          <w:lang w:val="pl-PL"/>
        </w:rPr>
        <w:t xml:space="preserve"> wody pod ciśnieniem. Dzięki temu zabiegowi </w:t>
      </w:r>
      <w:r w:rsidR="00033213" w:rsidRPr="00F92CAB">
        <w:rPr>
          <w:rFonts w:cs="TimesNewRoman"/>
          <w:lang w:val="pl-PL"/>
        </w:rPr>
        <w:t>pozbędziemy</w:t>
      </w:r>
      <w:r w:rsidRPr="00F92CAB">
        <w:rPr>
          <w:rFonts w:cs="TimesNewRoman"/>
          <w:lang w:val="pl-PL"/>
        </w:rPr>
        <w:t xml:space="preserve"> </w:t>
      </w:r>
      <w:r w:rsidR="00033213" w:rsidRPr="00F92CAB">
        <w:rPr>
          <w:rFonts w:cs="TimesNewRoman"/>
          <w:lang w:val="pl-PL"/>
        </w:rPr>
        <w:t>się</w:t>
      </w:r>
      <w:r w:rsidRPr="00F92CAB">
        <w:rPr>
          <w:rFonts w:cs="TimesNewRoman"/>
          <w:lang w:val="pl-PL"/>
        </w:rPr>
        <w:t xml:space="preserve"> resztek</w:t>
      </w:r>
      <w:r w:rsidRPr="00033213">
        <w:rPr>
          <w:rFonts w:cs="TimesNewRoman"/>
          <w:lang w:val="pl-PL"/>
        </w:rPr>
        <w:t xml:space="preserve"> p</w:t>
      </w:r>
      <w:r w:rsidR="004544FE">
        <w:rPr>
          <w:rFonts w:cs="TimesNewRoman"/>
          <w:lang w:val="pl-PL"/>
        </w:rPr>
        <w:t>owłok malarskich, kurzu i brudu</w:t>
      </w:r>
      <w:r w:rsidR="00F92CAB">
        <w:rPr>
          <w:rFonts w:cs="TimesNewRoman"/>
          <w:lang w:val="pl-PL"/>
        </w:rPr>
        <w:t xml:space="preserve"> (</w:t>
      </w:r>
      <w:r w:rsidR="004544FE">
        <w:rPr>
          <w:rFonts w:cs="TimesNewRoman"/>
          <w:lang w:val="pl-PL"/>
        </w:rPr>
        <w:t>fot</w:t>
      </w:r>
      <w:r w:rsidR="00F92CAB">
        <w:rPr>
          <w:rFonts w:cs="TimesNewRoman"/>
          <w:lang w:val="pl-PL"/>
        </w:rPr>
        <w:t>. 3, 4, 5</w:t>
      </w:r>
      <w:r w:rsidR="001164D0">
        <w:rPr>
          <w:rFonts w:cs="TimesNewRoman"/>
          <w:lang w:val="pl-PL"/>
        </w:rPr>
        <w:t>, 6</w:t>
      </w:r>
      <w:r w:rsidR="00F92CAB">
        <w:rPr>
          <w:rFonts w:cs="TimesNewRoman"/>
          <w:lang w:val="pl-PL"/>
        </w:rPr>
        <w:t>)</w:t>
      </w:r>
      <w:r w:rsidR="004544FE">
        <w:rPr>
          <w:rFonts w:cs="TimesNewRoman"/>
          <w:lang w:val="pl-PL"/>
        </w:rPr>
        <w:t>.</w:t>
      </w:r>
      <w:r w:rsidRPr="00033213">
        <w:rPr>
          <w:rFonts w:cs="TimesNewRoman"/>
          <w:lang w:val="pl-PL"/>
        </w:rPr>
        <w:t xml:space="preserve"> Po umyciu elewacji należy j</w:t>
      </w:r>
      <w:r w:rsidR="004544FE">
        <w:rPr>
          <w:rFonts w:cs="TimesNewRoman"/>
          <w:lang w:val="pl-PL"/>
        </w:rPr>
        <w:t>ą</w:t>
      </w:r>
      <w:r w:rsidRPr="00033213">
        <w:rPr>
          <w:rFonts w:cs="TimesNewRoman"/>
          <w:lang w:val="pl-PL"/>
        </w:rPr>
        <w:t xml:space="preserve"> zagruntować </w:t>
      </w:r>
      <w:r w:rsidRPr="00033213">
        <w:rPr>
          <w:rFonts w:cs="TimesNewRoman"/>
          <w:lang w:val="pl-PL"/>
        </w:rPr>
        <w:lastRenderedPageBreak/>
        <w:t>środkiem gruntującym w celu zminimalizowania chłonności podłoża. Prace przygotowujące podłoże do mocowania ocieplenia można uznać za zakończone dopiero wtedy, gdy podłoże jest mocne, nośne, stabilne, oczyszczone, równe i zagruntowane.</w:t>
      </w:r>
    </w:p>
    <w:p w:rsidR="004835B2" w:rsidRDefault="004835B2" w:rsidP="00F92CAB">
      <w:pPr>
        <w:autoSpaceDE w:val="0"/>
        <w:autoSpaceDN w:val="0"/>
        <w:adjustRightInd w:val="0"/>
        <w:spacing w:after="0" w:line="240" w:lineRule="auto"/>
        <w:rPr>
          <w:rFonts w:cs="TimesNewRoman"/>
          <w:lang w:val="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4698"/>
      </w:tblGrid>
      <w:tr w:rsidR="001164D0" w:rsidTr="001164D0">
        <w:tc>
          <w:tcPr>
            <w:tcW w:w="4698" w:type="dxa"/>
          </w:tcPr>
          <w:p w:rsidR="001164D0" w:rsidRDefault="004D2B54" w:rsidP="00F216A9">
            <w:pPr>
              <w:autoSpaceDE w:val="0"/>
              <w:autoSpaceDN w:val="0"/>
              <w:adjustRightInd w:val="0"/>
              <w:jc w:val="center"/>
              <w:rPr>
                <w:rFonts w:cs="TimesNewRoman"/>
                <w:lang w:val="pl-PL"/>
              </w:rPr>
            </w:pPr>
            <w:r>
              <w:rPr>
                <w:rFonts w:cs="TimesNewRoman"/>
                <w:lang w:val="pl-PL"/>
              </w:rPr>
              <w:t>Fot</w:t>
            </w:r>
            <w:r w:rsidR="00F216A9">
              <w:rPr>
                <w:rFonts w:cs="TimesNewRoman"/>
                <w:lang w:val="pl-PL"/>
              </w:rPr>
              <w:t>. 3.</w:t>
            </w:r>
            <w:r w:rsidR="00F216A9" w:rsidRPr="001164D0">
              <w:rPr>
                <w:rFonts w:cs="Cambria"/>
                <w:noProof/>
                <w:lang w:val="pl-PL" w:eastAsia="pl-PL"/>
              </w:rPr>
              <w:t xml:space="preserve"> </w:t>
            </w:r>
            <w:r w:rsidR="00F216A9" w:rsidRPr="001164D0">
              <w:rPr>
                <w:rFonts w:cs="Cambria"/>
                <w:noProof/>
                <w:lang w:val="pl-PL" w:eastAsia="pl-PL"/>
              </w:rPr>
              <w:drawing>
                <wp:inline distT="0" distB="0" distL="0" distR="0" wp14:anchorId="15D12E3F" wp14:editId="14E7E29C">
                  <wp:extent cx="2781261" cy="2060812"/>
                  <wp:effectExtent l="0" t="0" r="63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3541" cy="2062501"/>
                          </a:xfrm>
                          <a:prstGeom prst="rect">
                            <a:avLst/>
                          </a:prstGeom>
                          <a:noFill/>
                          <a:ln>
                            <a:noFill/>
                          </a:ln>
                        </pic:spPr>
                      </pic:pic>
                    </a:graphicData>
                  </a:graphic>
                </wp:inline>
              </w:drawing>
            </w:r>
          </w:p>
        </w:tc>
        <w:tc>
          <w:tcPr>
            <w:tcW w:w="4698" w:type="dxa"/>
          </w:tcPr>
          <w:p w:rsidR="001164D0" w:rsidRDefault="004D2B54" w:rsidP="001164D0">
            <w:pPr>
              <w:autoSpaceDE w:val="0"/>
              <w:autoSpaceDN w:val="0"/>
              <w:adjustRightInd w:val="0"/>
              <w:jc w:val="center"/>
              <w:rPr>
                <w:rFonts w:cs="TimesNewRoman"/>
                <w:lang w:val="pl-PL"/>
              </w:rPr>
            </w:pPr>
            <w:r>
              <w:rPr>
                <w:rFonts w:cs="TimesNewRoman"/>
                <w:lang w:val="pl-PL"/>
              </w:rPr>
              <w:t>Fot</w:t>
            </w:r>
            <w:r w:rsidR="00F216A9">
              <w:rPr>
                <w:rFonts w:cs="TimesNewRoman"/>
                <w:lang w:val="pl-PL"/>
              </w:rPr>
              <w:t>. 4.</w:t>
            </w:r>
            <w:r w:rsidR="00F216A9" w:rsidRPr="001164D0">
              <w:rPr>
                <w:rFonts w:cs="Cambria"/>
                <w:noProof/>
                <w:lang w:val="pl-PL" w:eastAsia="pl-PL"/>
              </w:rPr>
              <w:t xml:space="preserve"> </w:t>
            </w:r>
            <w:r w:rsidR="00F216A9" w:rsidRPr="001164D0">
              <w:rPr>
                <w:rFonts w:cs="Cambria"/>
                <w:noProof/>
                <w:lang w:val="pl-PL" w:eastAsia="pl-PL"/>
              </w:rPr>
              <w:drawing>
                <wp:inline distT="0" distB="0" distL="0" distR="0" wp14:anchorId="3672AC72" wp14:editId="684E57D8">
                  <wp:extent cx="2775942" cy="2060575"/>
                  <wp:effectExtent l="0" t="0" r="571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8161" cy="2069645"/>
                          </a:xfrm>
                          <a:prstGeom prst="rect">
                            <a:avLst/>
                          </a:prstGeom>
                          <a:noFill/>
                          <a:ln>
                            <a:noFill/>
                          </a:ln>
                        </pic:spPr>
                      </pic:pic>
                    </a:graphicData>
                  </a:graphic>
                </wp:inline>
              </w:drawing>
            </w:r>
          </w:p>
        </w:tc>
      </w:tr>
      <w:tr w:rsidR="001164D0" w:rsidTr="001164D0">
        <w:tc>
          <w:tcPr>
            <w:tcW w:w="4698" w:type="dxa"/>
          </w:tcPr>
          <w:p w:rsidR="001164D0" w:rsidRDefault="001164D0" w:rsidP="001164D0">
            <w:pPr>
              <w:autoSpaceDE w:val="0"/>
              <w:autoSpaceDN w:val="0"/>
              <w:adjustRightInd w:val="0"/>
              <w:jc w:val="center"/>
              <w:rPr>
                <w:rFonts w:cs="TimesNewRoman"/>
                <w:lang w:val="pl-PL"/>
              </w:rPr>
            </w:pPr>
          </w:p>
          <w:p w:rsidR="00F216A9" w:rsidRDefault="004D2B54" w:rsidP="004D2B54">
            <w:pPr>
              <w:autoSpaceDE w:val="0"/>
              <w:autoSpaceDN w:val="0"/>
              <w:adjustRightInd w:val="0"/>
              <w:jc w:val="center"/>
              <w:rPr>
                <w:rFonts w:cs="TimesNewRoman"/>
                <w:lang w:val="pl-PL"/>
              </w:rPr>
            </w:pPr>
            <w:r>
              <w:rPr>
                <w:rFonts w:cs="TimesNewRoman"/>
                <w:lang w:val="pl-PL"/>
              </w:rPr>
              <w:t>Fot</w:t>
            </w:r>
            <w:r w:rsidR="00F216A9">
              <w:rPr>
                <w:rFonts w:cs="TimesNewRoman"/>
                <w:lang w:val="pl-PL"/>
              </w:rPr>
              <w:t>. 5</w:t>
            </w:r>
            <w:r w:rsidR="00F216A9" w:rsidRPr="001164D0">
              <w:rPr>
                <w:rFonts w:cs="Cambria"/>
                <w:noProof/>
                <w:lang w:val="pl-PL" w:eastAsia="pl-PL"/>
              </w:rPr>
              <w:drawing>
                <wp:inline distT="0" distB="0" distL="0" distR="0" wp14:anchorId="3F1F2271" wp14:editId="287919FA">
                  <wp:extent cx="2819400" cy="2088941"/>
                  <wp:effectExtent l="0" t="0" r="0" b="698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3672" cy="2099515"/>
                          </a:xfrm>
                          <a:prstGeom prst="rect">
                            <a:avLst/>
                          </a:prstGeom>
                          <a:noFill/>
                          <a:ln>
                            <a:noFill/>
                          </a:ln>
                        </pic:spPr>
                      </pic:pic>
                    </a:graphicData>
                  </a:graphic>
                </wp:inline>
              </w:drawing>
            </w:r>
          </w:p>
        </w:tc>
        <w:tc>
          <w:tcPr>
            <w:tcW w:w="4698" w:type="dxa"/>
          </w:tcPr>
          <w:p w:rsidR="001164D0" w:rsidRDefault="001164D0" w:rsidP="001164D0">
            <w:pPr>
              <w:autoSpaceDE w:val="0"/>
              <w:autoSpaceDN w:val="0"/>
              <w:adjustRightInd w:val="0"/>
              <w:jc w:val="center"/>
              <w:rPr>
                <w:rFonts w:cs="TimesNewRoman"/>
                <w:lang w:val="pl-PL"/>
              </w:rPr>
            </w:pPr>
          </w:p>
          <w:p w:rsidR="00F216A9" w:rsidRDefault="004D2B54" w:rsidP="001164D0">
            <w:pPr>
              <w:autoSpaceDE w:val="0"/>
              <w:autoSpaceDN w:val="0"/>
              <w:adjustRightInd w:val="0"/>
              <w:jc w:val="center"/>
              <w:rPr>
                <w:rFonts w:cs="TimesNewRoman"/>
                <w:lang w:val="pl-PL"/>
              </w:rPr>
            </w:pPr>
            <w:r>
              <w:rPr>
                <w:rFonts w:cs="TimesNewRoman"/>
                <w:lang w:val="pl-PL"/>
              </w:rPr>
              <w:t>Fot</w:t>
            </w:r>
            <w:r w:rsidR="00F216A9">
              <w:rPr>
                <w:rFonts w:cs="TimesNewRoman"/>
                <w:lang w:val="pl-PL"/>
              </w:rPr>
              <w:t>. 6</w:t>
            </w:r>
            <w:r w:rsidR="00F216A9" w:rsidRPr="001164D0">
              <w:rPr>
                <w:rFonts w:cs="Cambria"/>
                <w:noProof/>
                <w:lang w:val="pl-PL" w:eastAsia="pl-PL"/>
              </w:rPr>
              <w:drawing>
                <wp:inline distT="0" distB="0" distL="0" distR="0" wp14:anchorId="51E7D345" wp14:editId="45A0CED7">
                  <wp:extent cx="2811439" cy="2083721"/>
                  <wp:effectExtent l="0" t="0" r="825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9925" cy="2119657"/>
                          </a:xfrm>
                          <a:prstGeom prst="rect">
                            <a:avLst/>
                          </a:prstGeom>
                          <a:noFill/>
                          <a:ln>
                            <a:noFill/>
                          </a:ln>
                        </pic:spPr>
                      </pic:pic>
                    </a:graphicData>
                  </a:graphic>
                </wp:inline>
              </w:drawing>
            </w:r>
          </w:p>
        </w:tc>
      </w:tr>
      <w:tr w:rsidR="001164D0" w:rsidTr="001164D0">
        <w:tc>
          <w:tcPr>
            <w:tcW w:w="9396" w:type="dxa"/>
            <w:gridSpan w:val="2"/>
          </w:tcPr>
          <w:p w:rsidR="001164D0" w:rsidRDefault="004D2B54" w:rsidP="00F92CAB">
            <w:pPr>
              <w:autoSpaceDE w:val="0"/>
              <w:autoSpaceDN w:val="0"/>
              <w:adjustRightInd w:val="0"/>
              <w:rPr>
                <w:rFonts w:cs="TimesNewRoman"/>
                <w:lang w:val="pl-PL"/>
              </w:rPr>
            </w:pPr>
            <w:r>
              <w:rPr>
                <w:rFonts w:cs="TimesNewRoman"/>
                <w:lang w:val="pl-PL"/>
              </w:rPr>
              <w:t>Fot</w:t>
            </w:r>
            <w:r w:rsidR="001164D0">
              <w:rPr>
                <w:rFonts w:cs="TimesNewRoman"/>
                <w:lang w:val="pl-PL"/>
              </w:rPr>
              <w:t>. 3, 4, 5, 6. Metody przygotowania podłoża.</w:t>
            </w:r>
          </w:p>
        </w:tc>
      </w:tr>
    </w:tbl>
    <w:p w:rsidR="001164D0" w:rsidRDefault="001164D0" w:rsidP="00F92CAB">
      <w:pPr>
        <w:autoSpaceDE w:val="0"/>
        <w:autoSpaceDN w:val="0"/>
        <w:adjustRightInd w:val="0"/>
        <w:spacing w:after="0" w:line="240" w:lineRule="auto"/>
        <w:rPr>
          <w:rFonts w:cs="TimesNewRoman"/>
          <w:lang w:val="pl-PL"/>
        </w:rPr>
      </w:pPr>
    </w:p>
    <w:p w:rsidR="00992949" w:rsidRPr="004F294B" w:rsidRDefault="00992949" w:rsidP="005B73ED">
      <w:pPr>
        <w:autoSpaceDE w:val="0"/>
        <w:autoSpaceDN w:val="0"/>
        <w:adjustRightInd w:val="0"/>
        <w:spacing w:after="0" w:line="360" w:lineRule="auto"/>
        <w:rPr>
          <w:rFonts w:cs="TimesNewRoman"/>
          <w:b/>
          <w:lang w:val="pl-PL"/>
        </w:rPr>
      </w:pPr>
      <w:r w:rsidRPr="004F294B">
        <w:rPr>
          <w:rFonts w:cs="TimesNewRoman"/>
          <w:b/>
          <w:lang w:val="pl-PL"/>
        </w:rPr>
        <w:t>Zalecenia dodatkowe:</w:t>
      </w:r>
    </w:p>
    <w:p w:rsidR="00992949" w:rsidRPr="00992949" w:rsidRDefault="00992949" w:rsidP="005B73ED">
      <w:pPr>
        <w:autoSpaceDE w:val="0"/>
        <w:autoSpaceDN w:val="0"/>
        <w:adjustRightInd w:val="0"/>
        <w:spacing w:after="0" w:line="360" w:lineRule="auto"/>
        <w:rPr>
          <w:rFonts w:cs="TimesNewRoman"/>
          <w:lang w:val="pl-PL"/>
        </w:rPr>
      </w:pP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Prace dociepleniowe należy </w:t>
      </w:r>
      <w:r w:rsidR="004F294B" w:rsidRPr="00992949">
        <w:rPr>
          <w:rFonts w:eastAsia="Swiss721PL-Light" w:cs="Swiss721PL-Light"/>
          <w:lang w:val="pl-PL"/>
        </w:rPr>
        <w:t>wykonywać</w:t>
      </w:r>
      <w:r w:rsidRPr="00992949">
        <w:rPr>
          <w:rFonts w:eastAsia="Swiss721PL-Light" w:cs="Swiss721PL-Light"/>
          <w:lang w:val="pl-PL"/>
        </w:rPr>
        <w:t xml:space="preserve"> </w:t>
      </w:r>
      <w:r w:rsidR="005B73ED">
        <w:rPr>
          <w:rFonts w:eastAsia="Swiss721PL-Light" w:cs="Swiss721PL-Light"/>
          <w:lang w:val="pl-PL"/>
        </w:rPr>
        <w:t xml:space="preserve">w </w:t>
      </w:r>
      <w:r w:rsidRPr="00992949">
        <w:rPr>
          <w:rFonts w:eastAsia="Swiss721PL-Light" w:cs="Swiss721PL-Light"/>
          <w:lang w:val="pl-PL"/>
        </w:rPr>
        <w:t>suchych warunkach (bez opadó</w:t>
      </w:r>
      <w:r>
        <w:rPr>
          <w:rFonts w:eastAsia="Swiss721PL-Light" w:cs="Swiss721PL-Light"/>
          <w:lang w:val="pl-PL"/>
        </w:rPr>
        <w:t xml:space="preserve">w atmosferycznych, przy </w:t>
      </w:r>
      <w:r w:rsidR="004F294B" w:rsidRPr="00992949">
        <w:rPr>
          <w:rFonts w:eastAsia="Swiss721PL-Light" w:cs="Swiss721PL-Light"/>
          <w:lang w:val="pl-PL"/>
        </w:rPr>
        <w:t>względnej</w:t>
      </w:r>
      <w:r w:rsidRPr="00992949">
        <w:rPr>
          <w:rFonts w:eastAsia="Swiss721PL-Light" w:cs="Swiss721PL-Light"/>
          <w:lang w:val="pl-PL"/>
        </w:rPr>
        <w:t xml:space="preserve"> </w:t>
      </w:r>
      <w:r w:rsidR="004F294B" w:rsidRPr="00992949">
        <w:rPr>
          <w:rFonts w:eastAsia="Swiss721PL-Light" w:cs="Swiss721PL-Light"/>
          <w:lang w:val="pl-PL"/>
        </w:rPr>
        <w:t>wilgotnoś</w:t>
      </w:r>
      <w:r w:rsidR="004F294B">
        <w:rPr>
          <w:rFonts w:eastAsia="Swiss721PL-Light" w:cs="Swiss721PL-Light"/>
          <w:lang w:val="pl-PL"/>
        </w:rPr>
        <w:t>ci</w:t>
      </w:r>
      <w:r>
        <w:rPr>
          <w:rFonts w:eastAsia="Swiss721PL-Light" w:cs="Swiss721PL-Light"/>
          <w:lang w:val="pl-PL"/>
        </w:rPr>
        <w:t xml:space="preserve"> </w:t>
      </w:r>
      <w:r w:rsidRPr="00992949">
        <w:rPr>
          <w:rFonts w:eastAsia="Swiss721PL-Light" w:cs="Swiss721PL-Light"/>
          <w:lang w:val="pl-PL"/>
        </w:rPr>
        <w:t xml:space="preserve">powietrza </w:t>
      </w:r>
      <w:r w:rsidR="004F294B" w:rsidRPr="00992949">
        <w:rPr>
          <w:rFonts w:eastAsia="Swiss721PL-Light" w:cs="Swiss721PL-Light"/>
          <w:lang w:val="pl-PL"/>
        </w:rPr>
        <w:t>poniżej</w:t>
      </w:r>
      <w:r w:rsidRPr="00992949">
        <w:rPr>
          <w:rFonts w:eastAsia="Swiss721PL-Light" w:cs="Swiss721PL-Light"/>
          <w:lang w:val="pl-PL"/>
        </w:rPr>
        <w:t xml:space="preserve"> 80%).</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Nie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pracować</w:t>
      </w:r>
      <w:r>
        <w:rPr>
          <w:rFonts w:eastAsia="Swiss721PL-Light" w:cs="Swiss721PL-Light"/>
          <w:lang w:val="pl-PL"/>
        </w:rPr>
        <w:t xml:space="preserve"> na powierzchniach </w:t>
      </w:r>
      <w:r w:rsidRPr="00992949">
        <w:rPr>
          <w:rFonts w:eastAsia="Swiss721PL-Light" w:cs="Swiss721PL-Light"/>
          <w:lang w:val="pl-PL"/>
        </w:rPr>
        <w:t>silnie nasło</w:t>
      </w:r>
      <w:r>
        <w:rPr>
          <w:rFonts w:eastAsia="Swiss721PL-Light" w:cs="Swiss721PL-Light"/>
          <w:lang w:val="pl-PL"/>
        </w:rPr>
        <w:t xml:space="preserve">necznionych, a wykonane warstwy </w:t>
      </w:r>
      <w:r w:rsidR="004F294B" w:rsidRPr="00992949">
        <w:rPr>
          <w:rFonts w:eastAsia="Swiss721PL-Light" w:cs="Swiss721PL-Light"/>
          <w:lang w:val="pl-PL"/>
        </w:rPr>
        <w:t>chronić</w:t>
      </w:r>
      <w:r>
        <w:rPr>
          <w:rFonts w:eastAsia="Swiss721PL-Light" w:cs="Swiss721PL-Light"/>
          <w:lang w:val="pl-PL"/>
        </w:rPr>
        <w:t xml:space="preserve"> przed opadami deszczu i silnym </w:t>
      </w:r>
      <w:r w:rsidRPr="00992949">
        <w:rPr>
          <w:rFonts w:eastAsia="Swiss721PL-Light" w:cs="Swiss721PL-Light"/>
          <w:lang w:val="pl-PL"/>
        </w:rPr>
        <w:t xml:space="preserve">wiatrem. Zalecane </w:t>
      </w:r>
      <w:r w:rsidR="004F294B" w:rsidRPr="00992949">
        <w:rPr>
          <w:rFonts w:eastAsia="Swiss721PL-Light" w:cs="Swiss721PL-Light"/>
          <w:lang w:val="pl-PL"/>
        </w:rPr>
        <w:t>są</w:t>
      </w:r>
      <w:r w:rsidRPr="00992949">
        <w:rPr>
          <w:rFonts w:eastAsia="Swiss721PL-Light" w:cs="Swiss721PL-Light"/>
          <w:lang w:val="pl-PL"/>
        </w:rPr>
        <w:t xml:space="preserve"> tu wykonane z </w:t>
      </w:r>
      <w:r w:rsidR="004F294B" w:rsidRPr="00992949">
        <w:rPr>
          <w:rFonts w:eastAsia="Swiss721PL-Light" w:cs="Swiss721PL-Light"/>
          <w:lang w:val="pl-PL"/>
        </w:rPr>
        <w:t>gę</w:t>
      </w:r>
      <w:r w:rsidR="004F294B">
        <w:rPr>
          <w:rFonts w:eastAsia="Swiss721PL-Light" w:cs="Swiss721PL-Light"/>
          <w:lang w:val="pl-PL"/>
        </w:rPr>
        <w:t>stej</w:t>
      </w:r>
      <w:r>
        <w:rPr>
          <w:rFonts w:eastAsia="Swiss721PL-Light" w:cs="Swiss721PL-Light"/>
          <w:lang w:val="pl-PL"/>
        </w:rPr>
        <w:t xml:space="preserve"> </w:t>
      </w:r>
      <w:r w:rsidRPr="00992949">
        <w:rPr>
          <w:rFonts w:eastAsia="Swiss721PL-Light" w:cs="Swiss721PL-Light"/>
          <w:lang w:val="pl-PL"/>
        </w:rPr>
        <w:t>siatki osłony na rusztowaniach.</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Temperatura powietrza i podł</w:t>
      </w:r>
      <w:r>
        <w:rPr>
          <w:rFonts w:eastAsia="Swiss721PL-Light" w:cs="Swiss721PL-Light"/>
          <w:lang w:val="pl-PL"/>
        </w:rPr>
        <w:t xml:space="preserve">ogi powinna </w:t>
      </w:r>
      <w:r w:rsidR="004F294B" w:rsidRPr="00992949">
        <w:rPr>
          <w:rFonts w:eastAsia="Swiss721PL-Light" w:cs="Swiss721PL-Light"/>
          <w:lang w:val="pl-PL"/>
        </w:rPr>
        <w:t>wynosić</w:t>
      </w:r>
      <w:r w:rsidRPr="00992949">
        <w:rPr>
          <w:rFonts w:eastAsia="Swiss721PL-Light" w:cs="Swiss721PL-Light"/>
          <w:lang w:val="pl-PL"/>
        </w:rPr>
        <w:t xml:space="preserve"> od +5°C do + 25°C. </w:t>
      </w:r>
      <w:r w:rsidR="004F294B" w:rsidRPr="00992949">
        <w:rPr>
          <w:rFonts w:eastAsia="Swiss721PL-Light" w:cs="Swiss721PL-Light"/>
          <w:lang w:val="pl-PL"/>
        </w:rPr>
        <w:t>Wyją</w:t>
      </w:r>
      <w:r w:rsidR="004F294B">
        <w:rPr>
          <w:rFonts w:eastAsia="Swiss721PL-Light" w:cs="Swiss721PL-Light"/>
          <w:lang w:val="pl-PL"/>
        </w:rPr>
        <w:t>tek</w:t>
      </w:r>
      <w:r>
        <w:rPr>
          <w:rFonts w:eastAsia="Swiss721PL-Light" w:cs="Swiss721PL-Light"/>
          <w:lang w:val="pl-PL"/>
        </w:rPr>
        <w:t xml:space="preserve"> stanowi </w:t>
      </w:r>
      <w:r w:rsidRPr="00992949">
        <w:rPr>
          <w:rFonts w:eastAsia="Swiss721PL-Light" w:cs="Swiss721PL-Light"/>
          <w:lang w:val="pl-PL"/>
        </w:rPr>
        <w:t>tu stosowanie kolorowych tynkó</w:t>
      </w:r>
      <w:r>
        <w:rPr>
          <w:rFonts w:eastAsia="Swiss721PL-Light" w:cs="Swiss721PL-Light"/>
          <w:lang w:val="pl-PL"/>
        </w:rPr>
        <w:t xml:space="preserve">w mineralnych </w:t>
      </w:r>
      <w:r w:rsidRPr="00992949">
        <w:rPr>
          <w:rFonts w:eastAsia="Swiss721PL-Light" w:cs="Swiss721PL-Light"/>
          <w:lang w:val="pl-PL"/>
        </w:rPr>
        <w:t>(minimalna temperatura od +9°C).</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lastRenderedPageBreak/>
        <w:t xml:space="preserve">• </w:t>
      </w:r>
      <w:r w:rsidR="004F294B" w:rsidRPr="00992949">
        <w:rPr>
          <w:rFonts w:eastAsia="Swiss721PL-Light" w:cs="Swiss721PL-Light"/>
          <w:lang w:val="pl-PL"/>
        </w:rPr>
        <w:t>Odległość</w:t>
      </w:r>
      <w:r w:rsidRPr="00992949">
        <w:rPr>
          <w:rFonts w:eastAsia="Swiss721PL-Light" w:cs="Swiss721PL-Light"/>
          <w:lang w:val="pl-PL"/>
        </w:rPr>
        <w:t xml:space="preserve"> </w:t>
      </w:r>
      <w:r w:rsidR="004F294B" w:rsidRPr="00992949">
        <w:rPr>
          <w:rFonts w:eastAsia="Swiss721PL-Light" w:cs="Swiss721PL-Light"/>
          <w:lang w:val="pl-PL"/>
        </w:rPr>
        <w:t>między</w:t>
      </w:r>
      <w:r w:rsidRPr="00992949">
        <w:rPr>
          <w:rFonts w:eastAsia="Swiss721PL-Light" w:cs="Swiss721PL-Light"/>
          <w:lang w:val="pl-PL"/>
        </w:rPr>
        <w:t xml:space="preserve"> </w:t>
      </w:r>
      <w:r w:rsidR="004F294B" w:rsidRPr="00992949">
        <w:rPr>
          <w:rFonts w:eastAsia="Swiss721PL-Light" w:cs="Swiss721PL-Light"/>
          <w:lang w:val="pl-PL"/>
        </w:rPr>
        <w:t>powierzchni</w:t>
      </w:r>
      <w:r w:rsidR="008D1A9C">
        <w:rPr>
          <w:rFonts w:eastAsia="Swiss721PL-Light" w:cs="Swiss721PL-Light"/>
          <w:lang w:val="pl-PL"/>
        </w:rPr>
        <w:t>ą</w:t>
      </w:r>
      <w:r w:rsidRPr="00992949">
        <w:rPr>
          <w:rFonts w:eastAsia="Swiss721PL-Light" w:cs="Swiss721PL-Light"/>
          <w:lang w:val="pl-PL"/>
        </w:rPr>
        <w:t xml:space="preserve"> pł</w:t>
      </w:r>
      <w:r>
        <w:rPr>
          <w:rFonts w:eastAsia="Swiss721PL-Light" w:cs="Swiss721PL-Light"/>
          <w:lang w:val="pl-PL"/>
        </w:rPr>
        <w:t xml:space="preserve">yt </w:t>
      </w:r>
      <w:r w:rsidRPr="00992949">
        <w:rPr>
          <w:rFonts w:eastAsia="Swiss721PL-Light" w:cs="Swiss721PL-Light"/>
          <w:lang w:val="pl-PL"/>
        </w:rPr>
        <w:t>izolacyjnych</w:t>
      </w:r>
      <w:r w:rsidR="008D1A9C">
        <w:rPr>
          <w:rFonts w:eastAsia="Swiss721PL-Light" w:cs="Swiss721PL-Light"/>
          <w:lang w:val="pl-PL"/>
        </w:rPr>
        <w:t>,</w:t>
      </w:r>
      <w:r w:rsidRPr="00992949">
        <w:rPr>
          <w:rFonts w:eastAsia="Swiss721PL-Light" w:cs="Swiss721PL-Light"/>
          <w:lang w:val="pl-PL"/>
        </w:rPr>
        <w:t xml:space="preserve"> a </w:t>
      </w:r>
      <w:r w:rsidR="004F294B">
        <w:rPr>
          <w:rFonts w:eastAsia="Swiss721PL-Light" w:cs="Swiss721PL-Light"/>
          <w:lang w:val="pl-PL"/>
        </w:rPr>
        <w:t>konstrukcj</w:t>
      </w:r>
      <w:r w:rsidR="008D1A9C">
        <w:rPr>
          <w:rFonts w:eastAsia="Swiss721PL-Light" w:cs="Swiss721PL-Light"/>
          <w:lang w:val="pl-PL"/>
        </w:rPr>
        <w:t>ą</w:t>
      </w:r>
      <w:r>
        <w:rPr>
          <w:rFonts w:eastAsia="Swiss721PL-Light" w:cs="Swiss721PL-Light"/>
          <w:lang w:val="pl-PL"/>
        </w:rPr>
        <w:t xml:space="preserve"> rusztowania nie </w:t>
      </w:r>
      <w:r w:rsidR="004F294B">
        <w:rPr>
          <w:rFonts w:eastAsia="Swiss721PL-Light" w:cs="Swiss721PL-Light"/>
          <w:lang w:val="pl-PL"/>
        </w:rPr>
        <w:t>może</w:t>
      </w:r>
      <w:r w:rsidRPr="00992949">
        <w:rPr>
          <w:rFonts w:eastAsia="Swiss721PL-Light" w:cs="Swiss721PL-Light"/>
          <w:lang w:val="pl-PL"/>
        </w:rPr>
        <w:t xml:space="preserve"> </w:t>
      </w:r>
      <w:r w:rsidR="004F294B" w:rsidRPr="00992949">
        <w:rPr>
          <w:rFonts w:eastAsia="Swiss721PL-Light" w:cs="Swiss721PL-Light"/>
          <w:lang w:val="pl-PL"/>
        </w:rPr>
        <w:t>utrudniać</w:t>
      </w:r>
      <w:r w:rsidRPr="00992949">
        <w:rPr>
          <w:rFonts w:eastAsia="Swiss721PL-Light" w:cs="Swiss721PL-Light"/>
          <w:lang w:val="pl-PL"/>
        </w:rPr>
        <w:t xml:space="preserve"> wykonywania faktury tynku.</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Rusztowania </w:t>
      </w:r>
      <w:r w:rsidR="004F294B" w:rsidRPr="00992949">
        <w:rPr>
          <w:rFonts w:eastAsia="Swiss721PL-Light" w:cs="Swiss721PL-Light"/>
          <w:lang w:val="pl-PL"/>
        </w:rPr>
        <w:t>wiszące</w:t>
      </w:r>
      <w:r w:rsidRPr="00992949">
        <w:rPr>
          <w:rFonts w:eastAsia="Swiss721PL-Light" w:cs="Swiss721PL-Light"/>
          <w:lang w:val="pl-PL"/>
        </w:rPr>
        <w:t xml:space="preserve"> nie </w:t>
      </w:r>
      <w:r w:rsidR="004F294B" w:rsidRPr="00992949">
        <w:rPr>
          <w:rFonts w:eastAsia="Swiss721PL-Light" w:cs="Swiss721PL-Light"/>
          <w:lang w:val="pl-PL"/>
        </w:rPr>
        <w:t>są</w:t>
      </w:r>
      <w:r>
        <w:rPr>
          <w:rFonts w:eastAsia="Swiss721PL-Light" w:cs="Swiss721PL-Light"/>
          <w:lang w:val="pl-PL"/>
        </w:rPr>
        <w:t xml:space="preserve"> zalecane m.in. </w:t>
      </w:r>
      <w:r w:rsidRPr="00992949">
        <w:rPr>
          <w:rFonts w:eastAsia="Swiss721PL-Light" w:cs="Swiss721PL-Light"/>
          <w:lang w:val="pl-PL"/>
        </w:rPr>
        <w:t xml:space="preserve">ze </w:t>
      </w:r>
      <w:r w:rsidR="004F294B" w:rsidRPr="00992949">
        <w:rPr>
          <w:rFonts w:eastAsia="Swiss721PL-Light" w:cs="Swiss721PL-Light"/>
          <w:lang w:val="pl-PL"/>
        </w:rPr>
        <w:t>względu</w:t>
      </w:r>
      <w:r w:rsidRPr="00992949">
        <w:rPr>
          <w:rFonts w:eastAsia="Swiss721PL-Light" w:cs="Swiss721PL-Light"/>
          <w:lang w:val="pl-PL"/>
        </w:rPr>
        <w:t xml:space="preserve"> na </w:t>
      </w:r>
      <w:r w:rsidR="004F294B" w:rsidRPr="00992949">
        <w:rPr>
          <w:rFonts w:eastAsia="Swiss721PL-Light" w:cs="Swiss721PL-Light"/>
          <w:lang w:val="pl-PL"/>
        </w:rPr>
        <w:t>możliwość</w:t>
      </w:r>
      <w:r>
        <w:rPr>
          <w:rFonts w:eastAsia="Swiss721PL-Light" w:cs="Swiss721PL-Light"/>
          <w:lang w:val="pl-PL"/>
        </w:rPr>
        <w:t xml:space="preserve"> powodowania </w:t>
      </w:r>
      <w:r w:rsidR="004F294B" w:rsidRPr="00992949">
        <w:rPr>
          <w:rFonts w:eastAsia="Swiss721PL-Light" w:cs="Swiss721PL-Light"/>
          <w:lang w:val="pl-PL"/>
        </w:rPr>
        <w:t>uszkodz</w:t>
      </w:r>
      <w:r w:rsidR="008D1A9C">
        <w:rPr>
          <w:rFonts w:eastAsia="Swiss721PL-Light" w:cs="Swiss721PL-Light"/>
          <w:lang w:val="pl-PL"/>
        </w:rPr>
        <w:t>eń</w:t>
      </w:r>
      <w:r w:rsidRPr="00992949">
        <w:rPr>
          <w:rFonts w:eastAsia="Swiss721PL-Light" w:cs="Swiss721PL-Light"/>
          <w:lang w:val="pl-PL"/>
        </w:rPr>
        <w:t xml:space="preserve"> mechanicznych.</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w:t>
      </w:r>
      <w:r>
        <w:rPr>
          <w:rFonts w:eastAsia="Swiss721PL-Light" w:cs="Swiss721PL-Light"/>
          <w:lang w:val="pl-PL"/>
        </w:rPr>
        <w:t xml:space="preserve"> W przypadku prowadzenia prac </w:t>
      </w:r>
      <w:proofErr w:type="spellStart"/>
      <w:r w:rsidRPr="00992949">
        <w:rPr>
          <w:rFonts w:eastAsia="Swiss721PL-Light" w:cs="Swiss721PL-Light"/>
          <w:lang w:val="pl-PL"/>
        </w:rPr>
        <w:t>ociepleniowych</w:t>
      </w:r>
      <w:proofErr w:type="spellEnd"/>
      <w:r w:rsidRPr="00992949">
        <w:rPr>
          <w:rFonts w:eastAsia="Swiss721PL-Light" w:cs="Swiss721PL-Light"/>
          <w:lang w:val="pl-PL"/>
        </w:rPr>
        <w:t xml:space="preserve"> w warunkach ł</w:t>
      </w:r>
      <w:r>
        <w:rPr>
          <w:rFonts w:eastAsia="Swiss721PL-Light" w:cs="Swiss721PL-Light"/>
          <w:lang w:val="pl-PL"/>
        </w:rPr>
        <w:t xml:space="preserve">agodnej </w:t>
      </w:r>
      <w:r w:rsidRPr="00992949">
        <w:rPr>
          <w:rFonts w:eastAsia="Swiss721PL-Light" w:cs="Swiss721PL-Light"/>
          <w:lang w:val="pl-PL"/>
        </w:rPr>
        <w:t xml:space="preserve">zimy trzeba </w:t>
      </w:r>
      <w:r w:rsidR="004F294B" w:rsidRPr="00992949">
        <w:rPr>
          <w:rFonts w:eastAsia="Swiss721PL-Light" w:cs="Swiss721PL-Light"/>
          <w:lang w:val="pl-PL"/>
        </w:rPr>
        <w:t>bezwzględnie</w:t>
      </w:r>
      <w:r w:rsidRPr="00992949">
        <w:rPr>
          <w:rFonts w:eastAsia="Swiss721PL-Light" w:cs="Swiss721PL-Light"/>
          <w:lang w:val="pl-PL"/>
        </w:rPr>
        <w:t xml:space="preserve"> </w:t>
      </w:r>
      <w:r w:rsidR="004F294B" w:rsidRPr="00992949">
        <w:rPr>
          <w:rFonts w:eastAsia="Swiss721PL-Light" w:cs="Swiss721PL-Light"/>
          <w:lang w:val="pl-PL"/>
        </w:rPr>
        <w:t>stosować</w:t>
      </w:r>
      <w:r w:rsidRPr="00992949">
        <w:rPr>
          <w:rFonts w:eastAsia="Swiss721PL-Light" w:cs="Swiss721PL-Light"/>
          <w:lang w:val="pl-PL"/>
        </w:rPr>
        <w:t xml:space="preserve"> osł</w:t>
      </w:r>
      <w:r>
        <w:rPr>
          <w:rFonts w:eastAsia="Swiss721PL-Light" w:cs="Swiss721PL-Light"/>
          <w:lang w:val="pl-PL"/>
        </w:rPr>
        <w:t xml:space="preserve">ony </w:t>
      </w:r>
      <w:r w:rsidRPr="00992949">
        <w:rPr>
          <w:rFonts w:eastAsia="Swiss721PL-Light" w:cs="Swiss721PL-Light"/>
          <w:lang w:val="pl-PL"/>
        </w:rPr>
        <w:t xml:space="preserve">na rusztowaniach. Gdy w </w:t>
      </w:r>
      <w:r w:rsidR="004F294B" w:rsidRPr="00992949">
        <w:rPr>
          <w:rFonts w:eastAsia="Swiss721PL-Light" w:cs="Swiss721PL-Light"/>
          <w:lang w:val="pl-PL"/>
        </w:rPr>
        <w:t>cią</w:t>
      </w:r>
      <w:r w:rsidR="004F294B">
        <w:rPr>
          <w:rFonts w:eastAsia="Swiss721PL-Light" w:cs="Swiss721PL-Light"/>
          <w:lang w:val="pl-PL"/>
        </w:rPr>
        <w:t>gu</w:t>
      </w:r>
      <w:r>
        <w:rPr>
          <w:rFonts w:eastAsia="Swiss721PL-Light" w:cs="Swiss721PL-Light"/>
          <w:lang w:val="pl-PL"/>
        </w:rPr>
        <w:t xml:space="preserve"> 3 dni </w:t>
      </w:r>
      <w:r w:rsidRPr="00992949">
        <w:rPr>
          <w:rFonts w:eastAsia="Swiss721PL-Light" w:cs="Swiss721PL-Light"/>
          <w:lang w:val="pl-PL"/>
        </w:rPr>
        <w:t xml:space="preserve">zapowiadany jest spadek temperatury </w:t>
      </w:r>
      <w:r w:rsidR="004F294B" w:rsidRPr="00992949">
        <w:rPr>
          <w:rFonts w:eastAsia="Swiss721PL-Light" w:cs="Swiss721PL-Light"/>
          <w:lang w:val="pl-PL"/>
        </w:rPr>
        <w:t>poniżej</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+9°C, nie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stosować</w:t>
      </w:r>
      <w:r>
        <w:rPr>
          <w:rFonts w:eastAsia="Swiss721PL-Light" w:cs="Swiss721PL-Light"/>
          <w:lang w:val="pl-PL"/>
        </w:rPr>
        <w:t xml:space="preserve"> kolorowych </w:t>
      </w:r>
      <w:r w:rsidRPr="00992949">
        <w:rPr>
          <w:rFonts w:eastAsia="Swiss721PL-Light" w:cs="Swiss721PL-Light"/>
          <w:lang w:val="pl-PL"/>
        </w:rPr>
        <w:t>tynków mineralnych.</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w:t>
      </w:r>
      <w:r>
        <w:rPr>
          <w:rFonts w:eastAsia="Swiss721PL-Light" w:cs="Swiss721PL-Light"/>
          <w:lang w:val="pl-PL"/>
        </w:rPr>
        <w:t xml:space="preserve"> W wypadku stosowania systemu </w:t>
      </w:r>
      <w:r w:rsidRPr="00992949">
        <w:rPr>
          <w:rFonts w:eastAsia="Swiss721PL-Light" w:cs="Swiss721PL-Light"/>
          <w:lang w:val="pl-PL"/>
        </w:rPr>
        <w:t xml:space="preserve">przy aplikacji </w:t>
      </w:r>
      <w:r w:rsidR="004F294B" w:rsidRPr="00992949">
        <w:rPr>
          <w:rFonts w:eastAsia="Swiss721PL-Light" w:cs="Swiss721PL-Light"/>
          <w:lang w:val="pl-PL"/>
        </w:rPr>
        <w:t>każ</w:t>
      </w:r>
      <w:r w:rsidR="004F294B">
        <w:rPr>
          <w:rFonts w:eastAsia="Swiss721PL-Light" w:cs="Swiss721PL-Light"/>
          <w:lang w:val="pl-PL"/>
        </w:rPr>
        <w:t>dej</w:t>
      </w:r>
      <w:r>
        <w:rPr>
          <w:rFonts w:eastAsia="Swiss721PL-Light" w:cs="Swiss721PL-Light"/>
          <w:lang w:val="pl-PL"/>
        </w:rPr>
        <w:t xml:space="preserve"> </w:t>
      </w:r>
      <w:r w:rsidRPr="00992949">
        <w:rPr>
          <w:rFonts w:eastAsia="Swiss721PL-Light" w:cs="Swiss721PL-Light"/>
          <w:lang w:val="pl-PL"/>
        </w:rPr>
        <w:t xml:space="preserve">warstwy na </w:t>
      </w:r>
      <w:r w:rsidR="004F294B" w:rsidRPr="00992949">
        <w:rPr>
          <w:rFonts w:eastAsia="Swiss721PL-Light" w:cs="Swiss721PL-Light"/>
          <w:lang w:val="pl-PL"/>
        </w:rPr>
        <w:t>podłożu</w:t>
      </w:r>
      <w:r w:rsidRPr="00992949">
        <w:rPr>
          <w:rFonts w:eastAsia="Swiss721PL-Light" w:cs="Swiss721PL-Light"/>
          <w:lang w:val="pl-PL"/>
        </w:rPr>
        <w:t xml:space="preserve"> nie </w:t>
      </w:r>
      <w:r w:rsidR="004F294B" w:rsidRPr="00992949">
        <w:rPr>
          <w:rFonts w:eastAsia="Swiss721PL-Light" w:cs="Swiss721PL-Light"/>
          <w:lang w:val="pl-PL"/>
        </w:rPr>
        <w:t>mo</w:t>
      </w:r>
      <w:r w:rsidR="004F294B">
        <w:rPr>
          <w:rFonts w:eastAsia="Swiss721PL-Light" w:cs="Swiss721PL-Light"/>
          <w:lang w:val="pl-PL"/>
        </w:rPr>
        <w:t>że</w:t>
      </w:r>
      <w:r w:rsidRPr="00992949">
        <w:rPr>
          <w:rFonts w:eastAsia="Swiss721PL-Light" w:cs="Swiss721PL-Light"/>
          <w:lang w:val="pl-PL"/>
        </w:rPr>
        <w:t xml:space="preserve"> </w:t>
      </w:r>
      <w:r w:rsidR="004F294B" w:rsidRPr="00992949">
        <w:rPr>
          <w:rFonts w:eastAsia="Swiss721PL-Light" w:cs="Swiss721PL-Light"/>
          <w:lang w:val="pl-PL"/>
        </w:rPr>
        <w:t>być</w:t>
      </w:r>
      <w:r>
        <w:rPr>
          <w:rFonts w:eastAsia="Swiss721PL-Light" w:cs="Swiss721PL-Light"/>
          <w:lang w:val="pl-PL"/>
        </w:rPr>
        <w:t xml:space="preserve"> szronu, </w:t>
      </w:r>
      <w:r w:rsidRPr="00992949">
        <w:rPr>
          <w:rFonts w:eastAsia="Swiss721PL-Light" w:cs="Swiss721PL-Light"/>
          <w:lang w:val="pl-PL"/>
        </w:rPr>
        <w:t xml:space="preserve">lodu ani </w:t>
      </w:r>
      <w:r w:rsidR="005C3FD6">
        <w:rPr>
          <w:rFonts w:eastAsia="Swiss721PL-Light" w:cs="Swiss721PL-Light"/>
          <w:lang w:val="pl-PL"/>
        </w:rPr>
        <w:t>ś</w:t>
      </w:r>
      <w:r w:rsidR="004F294B" w:rsidRPr="00992949">
        <w:rPr>
          <w:rFonts w:eastAsia="Swiss721PL-Light" w:cs="Swiss721PL-Light"/>
          <w:lang w:val="pl-PL"/>
        </w:rPr>
        <w:t>niegu</w:t>
      </w:r>
      <w:r w:rsidRPr="00992949">
        <w:rPr>
          <w:rFonts w:eastAsia="Swiss721PL-Light" w:cs="Swiss721PL-Light"/>
          <w:lang w:val="pl-PL"/>
        </w:rPr>
        <w:t>.</w:t>
      </w:r>
    </w:p>
    <w:p w:rsid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Temperatura wykonywania robó</w:t>
      </w:r>
      <w:r>
        <w:rPr>
          <w:rFonts w:eastAsia="Swiss721PL-Light" w:cs="Swiss721PL-Light"/>
          <w:lang w:val="pl-PL"/>
        </w:rPr>
        <w:t xml:space="preserve">t w systemie </w:t>
      </w:r>
      <w:r w:rsidR="004F294B" w:rsidRPr="00992949">
        <w:rPr>
          <w:rFonts w:eastAsia="Swiss721PL-Light" w:cs="Swiss721PL-Light"/>
          <w:lang w:val="pl-PL"/>
        </w:rPr>
        <w:t>mo</w:t>
      </w:r>
      <w:r w:rsidR="008D1A9C">
        <w:rPr>
          <w:rFonts w:eastAsia="Swiss721PL-Light" w:cs="Swiss721PL-Light"/>
          <w:lang w:val="pl-PL"/>
        </w:rPr>
        <w:t>ż</w:t>
      </w:r>
      <w:r w:rsidR="004F294B" w:rsidRPr="00992949">
        <w:rPr>
          <w:rFonts w:eastAsia="Swiss721PL-Light" w:cs="Swiss721PL-Light"/>
          <w:lang w:val="pl-PL"/>
        </w:rPr>
        <w:t>e</w:t>
      </w:r>
      <w:r w:rsidRPr="00992949">
        <w:rPr>
          <w:rFonts w:eastAsia="Swiss721PL-Light" w:cs="Swiss721PL-Light"/>
          <w:lang w:val="pl-PL"/>
        </w:rPr>
        <w:t xml:space="preserve"> </w:t>
      </w:r>
      <w:r w:rsidR="004F294B" w:rsidRPr="00992949">
        <w:rPr>
          <w:rFonts w:eastAsia="Swiss721PL-Light" w:cs="Swiss721PL-Light"/>
          <w:lang w:val="pl-PL"/>
        </w:rPr>
        <w:t>wynosić</w:t>
      </w:r>
      <w:r>
        <w:rPr>
          <w:rFonts w:eastAsia="Swiss721PL-Light" w:cs="Swiss721PL-Light"/>
          <w:lang w:val="pl-PL"/>
        </w:rPr>
        <w:t xml:space="preserve"> od 0 do </w:t>
      </w:r>
      <w:r w:rsidRPr="00992949">
        <w:rPr>
          <w:rFonts w:eastAsia="Swiss721PL-Light" w:cs="Swiss721PL-Light"/>
          <w:lang w:val="pl-PL"/>
        </w:rPr>
        <w:t>+20</w:t>
      </w:r>
      <w:r w:rsidR="006A7DA5" w:rsidRPr="006A7DA5">
        <w:rPr>
          <w:rFonts w:eastAsia="Swiss721PL-Light" w:cs="Swiss721PL-Light"/>
          <w:vertAlign w:val="superscript"/>
          <w:lang w:val="pl-PL"/>
        </w:rPr>
        <w:t>0</w:t>
      </w:r>
      <w:r w:rsidRPr="00992949">
        <w:rPr>
          <w:rFonts w:eastAsia="Swiss721PL-Light" w:cs="Swiss721PL-Light"/>
          <w:lang w:val="pl-PL"/>
        </w:rPr>
        <w:t xml:space="preserve">C, przy </w:t>
      </w:r>
      <w:r w:rsidR="004F294B" w:rsidRPr="00992949">
        <w:rPr>
          <w:rFonts w:eastAsia="Swiss721PL-Light" w:cs="Swiss721PL-Light"/>
          <w:lang w:val="pl-PL"/>
        </w:rPr>
        <w:t>wilgotności</w:t>
      </w:r>
      <w:r w:rsidRPr="00992949">
        <w:rPr>
          <w:rFonts w:eastAsia="Swiss721PL-Light" w:cs="Swiss721PL-Light"/>
          <w:lang w:val="pl-PL"/>
        </w:rPr>
        <w:t xml:space="preserve"> </w:t>
      </w:r>
      <w:r w:rsidR="004F294B" w:rsidRPr="00992949">
        <w:rPr>
          <w:rFonts w:eastAsia="Swiss721PL-Light" w:cs="Swiss721PL-Light"/>
          <w:lang w:val="pl-PL"/>
        </w:rPr>
        <w:t>wzglę</w:t>
      </w:r>
      <w:r w:rsidR="004F294B">
        <w:rPr>
          <w:rFonts w:eastAsia="Swiss721PL-Light" w:cs="Swiss721PL-Light"/>
          <w:lang w:val="pl-PL"/>
        </w:rPr>
        <w:t>dnej</w:t>
      </w:r>
      <w:r>
        <w:rPr>
          <w:rFonts w:eastAsia="Swiss721PL-Light" w:cs="Swiss721PL-Light"/>
          <w:lang w:val="pl-PL"/>
        </w:rPr>
        <w:t xml:space="preserve"> powietrza </w:t>
      </w:r>
      <w:r w:rsidR="004F294B" w:rsidRPr="00992949">
        <w:rPr>
          <w:rFonts w:eastAsia="Swiss721PL-Light" w:cs="Swiss721PL-Light"/>
          <w:lang w:val="pl-PL"/>
        </w:rPr>
        <w:t>poniżej</w:t>
      </w:r>
      <w:r w:rsidRPr="00992949">
        <w:rPr>
          <w:rFonts w:eastAsia="Swiss721PL-Light" w:cs="Swiss721PL-Light"/>
          <w:lang w:val="pl-PL"/>
        </w:rPr>
        <w:t xml:space="preserve"> 80%. W czasie prowadzenia robó</w:t>
      </w:r>
      <w:r>
        <w:rPr>
          <w:rFonts w:eastAsia="Swiss721PL-Light" w:cs="Swiss721PL-Light"/>
          <w:lang w:val="pl-PL"/>
        </w:rPr>
        <w:t xml:space="preserve">t </w:t>
      </w:r>
      <w:proofErr w:type="spellStart"/>
      <w:r w:rsidRPr="00992949">
        <w:rPr>
          <w:rFonts w:eastAsia="Swiss721PL-Light" w:cs="Swiss721PL-Light"/>
          <w:lang w:val="pl-PL"/>
        </w:rPr>
        <w:t>ociepleniowych</w:t>
      </w:r>
      <w:proofErr w:type="spellEnd"/>
      <w:r w:rsidRPr="00992949">
        <w:rPr>
          <w:rFonts w:eastAsia="Swiss721PL-Light" w:cs="Swiss721PL-Light"/>
          <w:lang w:val="pl-PL"/>
        </w:rPr>
        <w:t xml:space="preserve"> trzeba </w:t>
      </w:r>
      <w:r w:rsidR="004F294B" w:rsidRPr="00992949">
        <w:rPr>
          <w:rFonts w:eastAsia="Swiss721PL-Light" w:cs="Swiss721PL-Light"/>
          <w:lang w:val="pl-PL"/>
        </w:rPr>
        <w:t>bezwzględnie</w:t>
      </w:r>
      <w:r w:rsidRPr="00992949">
        <w:rPr>
          <w:rFonts w:eastAsia="Swiss721PL-Light" w:cs="Swiss721PL-Light"/>
          <w:lang w:val="pl-PL"/>
        </w:rPr>
        <w:t xml:space="preserve"> </w:t>
      </w:r>
      <w:r>
        <w:rPr>
          <w:rFonts w:eastAsia="Swiss721PL-Light" w:cs="Swiss721PL-Light"/>
          <w:lang w:val="pl-PL"/>
        </w:rPr>
        <w:t xml:space="preserve">stosować </w:t>
      </w:r>
      <w:r w:rsidRPr="00992949">
        <w:rPr>
          <w:rFonts w:eastAsia="Swiss721PL-Light" w:cs="Swiss721PL-Light"/>
          <w:lang w:val="pl-PL"/>
        </w:rPr>
        <w:t>osłony na rusztowaniach. Po upł</w:t>
      </w:r>
      <w:r>
        <w:rPr>
          <w:rFonts w:eastAsia="Swiss721PL-Light" w:cs="Swiss721PL-Light"/>
          <w:lang w:val="pl-PL"/>
        </w:rPr>
        <w:t xml:space="preserve">ywie 8 godzin </w:t>
      </w:r>
      <w:r w:rsidRPr="00992949">
        <w:rPr>
          <w:rFonts w:eastAsia="Swiss721PL-Light" w:cs="Swiss721PL-Light"/>
          <w:lang w:val="pl-PL"/>
        </w:rPr>
        <w:t xml:space="preserve">od aplikacji wyroby </w:t>
      </w:r>
      <w:r w:rsidR="004F294B" w:rsidRPr="00992949">
        <w:rPr>
          <w:rFonts w:eastAsia="Swiss721PL-Light" w:cs="Swiss721PL-Light"/>
          <w:lang w:val="pl-PL"/>
        </w:rPr>
        <w:t>wchodzące</w:t>
      </w:r>
      <w:r w:rsidRPr="00992949">
        <w:rPr>
          <w:rFonts w:eastAsia="Swiss721PL-Light" w:cs="Swiss721PL-Light"/>
          <w:lang w:val="pl-PL"/>
        </w:rPr>
        <w:t xml:space="preserve"> w skł</w:t>
      </w:r>
      <w:r>
        <w:rPr>
          <w:rFonts w:eastAsia="Swiss721PL-Light" w:cs="Swiss721PL-Light"/>
          <w:lang w:val="pl-PL"/>
        </w:rPr>
        <w:t xml:space="preserve">ad </w:t>
      </w:r>
      <w:r w:rsidR="002966B4">
        <w:rPr>
          <w:rFonts w:eastAsia="Swiss721PL-Light" w:cs="Swiss721PL-Light"/>
          <w:lang w:val="pl-PL"/>
        </w:rPr>
        <w:t>systemu</w:t>
      </w:r>
      <w:r w:rsidRPr="00992949">
        <w:rPr>
          <w:rFonts w:eastAsia="Swiss721PL-Light" w:cs="Swiss721PL-Medium"/>
          <w:lang w:val="pl-PL"/>
        </w:rPr>
        <w:t xml:space="preserve"> </w:t>
      </w:r>
      <w:r>
        <w:rPr>
          <w:rFonts w:eastAsia="Swiss721PL-Light" w:cs="Swiss721PL-Light"/>
          <w:lang w:val="pl-PL"/>
        </w:rPr>
        <w:t xml:space="preserve">odporne </w:t>
      </w:r>
      <w:r w:rsidRPr="00992949">
        <w:rPr>
          <w:rFonts w:eastAsia="Swiss721PL-Light" w:cs="Swiss721PL-Light"/>
          <w:lang w:val="pl-PL"/>
        </w:rPr>
        <w:t>na spadki temperatury do poziomu –5°</w:t>
      </w:r>
      <w:r>
        <w:rPr>
          <w:rFonts w:eastAsia="Swiss721PL-Light" w:cs="Swiss721PL-Light"/>
          <w:lang w:val="pl-PL"/>
        </w:rPr>
        <w:t xml:space="preserve">C. </w:t>
      </w:r>
      <w:r w:rsidR="004F294B" w:rsidRPr="00992949">
        <w:rPr>
          <w:rFonts w:eastAsia="Swiss721PL-Light" w:cs="Swiss721PL-Light"/>
          <w:lang w:val="pl-PL"/>
        </w:rPr>
        <w:t>Jeżeli</w:t>
      </w:r>
      <w:r w:rsidRPr="00992949">
        <w:rPr>
          <w:rFonts w:eastAsia="Swiss721PL-Light" w:cs="Swiss721PL-Light"/>
          <w:lang w:val="pl-PL"/>
        </w:rPr>
        <w:t xml:space="preserve"> w </w:t>
      </w:r>
      <w:r w:rsidR="004F294B" w:rsidRPr="00992949">
        <w:rPr>
          <w:rFonts w:eastAsia="Swiss721PL-Light" w:cs="Swiss721PL-Light"/>
          <w:lang w:val="pl-PL"/>
        </w:rPr>
        <w:t>ciągu</w:t>
      </w:r>
      <w:r w:rsidRPr="00992949">
        <w:rPr>
          <w:rFonts w:eastAsia="Swiss721PL-Light" w:cs="Swiss721PL-Light"/>
          <w:lang w:val="pl-PL"/>
        </w:rPr>
        <w:t xml:space="preserve"> 3 dni zapowiadane </w:t>
      </w:r>
      <w:r w:rsidR="004F294B" w:rsidRPr="00992949">
        <w:rPr>
          <w:rFonts w:eastAsia="Swiss721PL-Light" w:cs="Swiss721PL-Light"/>
          <w:lang w:val="pl-PL"/>
        </w:rPr>
        <w:t>są</w:t>
      </w:r>
      <w:r>
        <w:rPr>
          <w:rFonts w:eastAsia="Swiss721PL-Light" w:cs="Swiss721PL-Light"/>
          <w:lang w:val="pl-PL"/>
        </w:rPr>
        <w:t xml:space="preserve"> dalsze </w:t>
      </w:r>
      <w:r w:rsidRPr="00992949">
        <w:rPr>
          <w:rFonts w:eastAsia="Swiss721PL-Light" w:cs="Swiss721PL-Light"/>
          <w:lang w:val="pl-PL"/>
        </w:rPr>
        <w:t xml:space="preserve">spadki temperatury, to </w:t>
      </w:r>
      <w:r w:rsidR="004F294B" w:rsidRPr="00992949">
        <w:rPr>
          <w:rFonts w:eastAsia="Swiss721PL-Light" w:cs="Swiss721PL-Light"/>
          <w:lang w:val="pl-PL"/>
        </w:rPr>
        <w:t>należy</w:t>
      </w:r>
      <w:r w:rsidRPr="00992949">
        <w:rPr>
          <w:rFonts w:eastAsia="Swiss721PL-Light" w:cs="Swiss721PL-Light"/>
          <w:lang w:val="pl-PL"/>
        </w:rPr>
        <w:t xml:space="preserve"> </w:t>
      </w:r>
      <w:r>
        <w:rPr>
          <w:rFonts w:eastAsia="Swiss721PL-Light" w:cs="Swiss721PL-Light"/>
          <w:lang w:val="pl-PL"/>
        </w:rPr>
        <w:t xml:space="preserve">przerwać </w:t>
      </w:r>
      <w:r w:rsidR="004F294B">
        <w:rPr>
          <w:rFonts w:eastAsia="Swiss721PL-Light" w:cs="Swiss721PL-Light"/>
          <w:lang w:val="pl-PL"/>
        </w:rPr>
        <w:t xml:space="preserve">aplikację </w:t>
      </w:r>
      <w:r w:rsidRPr="00992949">
        <w:rPr>
          <w:rFonts w:eastAsia="Swiss721PL-Light" w:cs="Swiss721PL-Light"/>
          <w:lang w:val="pl-PL"/>
        </w:rPr>
        <w:t>systemu.</w:t>
      </w:r>
    </w:p>
    <w:p w:rsidR="00992949" w:rsidRPr="00992949" w:rsidRDefault="00992949" w:rsidP="005B73ED">
      <w:pPr>
        <w:autoSpaceDE w:val="0"/>
        <w:autoSpaceDN w:val="0"/>
        <w:adjustRightInd w:val="0"/>
        <w:spacing w:after="0" w:line="360" w:lineRule="auto"/>
        <w:rPr>
          <w:rFonts w:eastAsia="Swiss721PL-Light" w:cs="Swiss721PL-Light"/>
          <w:lang w:val="pl-PL"/>
        </w:rPr>
      </w:pPr>
    </w:p>
    <w:p w:rsidR="00992949" w:rsidRDefault="00992949" w:rsidP="005B73ED">
      <w:pPr>
        <w:autoSpaceDE w:val="0"/>
        <w:autoSpaceDN w:val="0"/>
        <w:adjustRightInd w:val="0"/>
        <w:spacing w:after="0" w:line="360" w:lineRule="auto"/>
        <w:rPr>
          <w:rFonts w:eastAsia="Swiss721PL-Bold" w:cs="Swiss721PL-Bold"/>
          <w:b/>
          <w:bCs/>
          <w:lang w:val="pl-PL"/>
        </w:rPr>
      </w:pPr>
      <w:r w:rsidRPr="00992949">
        <w:rPr>
          <w:rFonts w:eastAsia="Swiss721PL-Bold" w:cs="Swiss721PL-Bold"/>
          <w:b/>
          <w:bCs/>
          <w:lang w:val="pl-PL"/>
        </w:rPr>
        <w:t>Zalecenia dodatkowe</w:t>
      </w:r>
    </w:p>
    <w:p w:rsidR="004F294B" w:rsidRPr="00992949" w:rsidRDefault="004F294B" w:rsidP="005B73ED">
      <w:pPr>
        <w:autoSpaceDE w:val="0"/>
        <w:autoSpaceDN w:val="0"/>
        <w:adjustRightInd w:val="0"/>
        <w:spacing w:after="0" w:line="360" w:lineRule="auto"/>
        <w:rPr>
          <w:rFonts w:eastAsia="Swiss721PL-Bold" w:cs="Swiss721PL-Bold"/>
          <w:b/>
          <w:bCs/>
          <w:lang w:val="pl-PL"/>
        </w:rPr>
      </w:pP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Obróbki blacharskie powinny </w:t>
      </w:r>
      <w:r w:rsidR="004F294B" w:rsidRPr="00992949">
        <w:rPr>
          <w:rFonts w:eastAsia="Swiss721PL-Light" w:cs="Swiss721PL-Light"/>
          <w:lang w:val="pl-PL"/>
        </w:rPr>
        <w:t>wystawać</w:t>
      </w:r>
      <w:r>
        <w:rPr>
          <w:rFonts w:eastAsia="Swiss721PL-Light" w:cs="Swiss721PL-Light"/>
          <w:lang w:val="pl-PL"/>
        </w:rPr>
        <w:t xml:space="preserve"> </w:t>
      </w:r>
      <w:r w:rsidRPr="00992949">
        <w:rPr>
          <w:rFonts w:eastAsia="Swiss721PL-Light" w:cs="Swiss721PL-Light"/>
          <w:lang w:val="pl-PL"/>
        </w:rPr>
        <w:t xml:space="preserve">minimum 40 </w:t>
      </w:r>
      <w:r>
        <w:rPr>
          <w:rFonts w:eastAsia="Swiss721PL-Light" w:cs="Swiss721PL-Light"/>
          <w:lang w:val="pl-PL"/>
        </w:rPr>
        <w:t xml:space="preserve">mm poza lico tynku i skutecznie </w:t>
      </w:r>
      <w:r w:rsidR="004F294B" w:rsidRPr="00992949">
        <w:rPr>
          <w:rFonts w:eastAsia="Swiss721PL-Light" w:cs="Swiss721PL-Light"/>
          <w:lang w:val="pl-PL"/>
        </w:rPr>
        <w:t>zabezpieczać</w:t>
      </w:r>
      <w:r>
        <w:rPr>
          <w:rFonts w:eastAsia="Swiss721PL-Light" w:cs="Swiss721PL-Light"/>
          <w:lang w:val="pl-PL"/>
        </w:rPr>
        <w:t xml:space="preserve"> go przed zaciekami wody </w:t>
      </w:r>
      <w:r w:rsidRPr="00992949">
        <w:rPr>
          <w:rFonts w:eastAsia="Swiss721PL-Light" w:cs="Swiss721PL-Light"/>
          <w:lang w:val="pl-PL"/>
        </w:rPr>
        <w:t>deszczowej.</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Przy wykonywaniu tynkó</w:t>
      </w:r>
      <w:r>
        <w:rPr>
          <w:rFonts w:eastAsia="Swiss721PL-Light" w:cs="Swiss721PL-Light"/>
          <w:lang w:val="pl-PL"/>
        </w:rPr>
        <w:t xml:space="preserve">w na jednej </w:t>
      </w:r>
      <w:r w:rsidR="004F294B" w:rsidRPr="00992949">
        <w:rPr>
          <w:rFonts w:eastAsia="Swiss721PL-Light" w:cs="Swiss721PL-Light"/>
          <w:lang w:val="pl-PL"/>
        </w:rPr>
        <w:t>płaszcz</w:t>
      </w:r>
      <w:r w:rsidR="000B6C13">
        <w:rPr>
          <w:rFonts w:eastAsia="Swiss721PL-Light" w:cs="Swiss721PL-Light"/>
          <w:lang w:val="pl-PL"/>
        </w:rPr>
        <w:t>yź</w:t>
      </w:r>
      <w:r w:rsidR="004F294B" w:rsidRPr="00992949">
        <w:rPr>
          <w:rFonts w:eastAsia="Swiss721PL-Light" w:cs="Swiss721PL-Light"/>
          <w:lang w:val="pl-PL"/>
        </w:rPr>
        <w:t>nie</w:t>
      </w:r>
      <w:r w:rsidRPr="00992949">
        <w:rPr>
          <w:rFonts w:eastAsia="Swiss721PL-Light" w:cs="Swiss721PL-Light"/>
          <w:lang w:val="pl-PL"/>
        </w:rPr>
        <w:t xml:space="preserv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pracować</w:t>
      </w:r>
      <w:r>
        <w:rPr>
          <w:rFonts w:eastAsia="Swiss721PL-Light" w:cs="Swiss721PL-Light"/>
          <w:lang w:val="pl-PL"/>
        </w:rPr>
        <w:t xml:space="preserve"> bez przerw </w:t>
      </w:r>
      <w:r w:rsidRPr="00992949">
        <w:rPr>
          <w:rFonts w:eastAsia="Swiss721PL-Light" w:cs="Swiss721PL-Light"/>
          <w:lang w:val="pl-PL"/>
        </w:rPr>
        <w:t xml:space="preserve">i na </w:t>
      </w:r>
      <w:r w:rsidR="004F294B" w:rsidRPr="00992949">
        <w:rPr>
          <w:rFonts w:eastAsia="Swiss721PL-Light" w:cs="Swiss721PL-Light"/>
          <w:lang w:val="pl-PL"/>
        </w:rPr>
        <w:t>sąsiadujących</w:t>
      </w:r>
      <w:r w:rsidRPr="00992949">
        <w:rPr>
          <w:rFonts w:eastAsia="Swiss721PL-Light" w:cs="Swiss721PL-Light"/>
          <w:lang w:val="pl-PL"/>
        </w:rPr>
        <w:t xml:space="preserve"> poziomach </w:t>
      </w:r>
      <w:r w:rsidR="004F294B" w:rsidRPr="00992949">
        <w:rPr>
          <w:rFonts w:eastAsia="Swiss721PL-Light" w:cs="Swiss721PL-Light"/>
          <w:lang w:val="pl-PL"/>
        </w:rPr>
        <w:t>rusztowa</w:t>
      </w:r>
      <w:r w:rsidR="004F294B">
        <w:rPr>
          <w:rFonts w:eastAsia="Swiss721PL-Light" w:cs="Swiss721PL-Light"/>
          <w:lang w:val="pl-PL"/>
        </w:rPr>
        <w:t>ń</w:t>
      </w:r>
      <w:r>
        <w:rPr>
          <w:rFonts w:eastAsia="Swiss721PL-Light" w:cs="Swiss721PL-Light"/>
          <w:lang w:val="pl-PL"/>
        </w:rPr>
        <w:t xml:space="preserve">, </w:t>
      </w:r>
      <w:r w:rsidR="004F294B" w:rsidRPr="00992949">
        <w:rPr>
          <w:rFonts w:eastAsia="Swiss721PL-Light" w:cs="Swiss721PL-Light"/>
          <w:lang w:val="pl-PL"/>
        </w:rPr>
        <w:t>zachowując</w:t>
      </w:r>
      <w:r w:rsidRPr="00992949">
        <w:rPr>
          <w:rFonts w:eastAsia="Swiss721PL-Light" w:cs="Swiss721PL-Light"/>
          <w:lang w:val="pl-PL"/>
        </w:rPr>
        <w:t xml:space="preserve"> jednakowe dozowanie wody.</w:t>
      </w:r>
    </w:p>
    <w:p w:rsidR="00992949" w:rsidRPr="00992949"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xml:space="preserve">• Z uwagi na wypełniacze naturalne, </w:t>
      </w:r>
      <w:r>
        <w:rPr>
          <w:rFonts w:eastAsia="Swiss721PL-Light" w:cs="Swiss721PL-Light"/>
          <w:lang w:val="pl-PL"/>
        </w:rPr>
        <w:t xml:space="preserve">mogące </w:t>
      </w:r>
      <w:r w:rsidR="004F294B" w:rsidRPr="00992949">
        <w:rPr>
          <w:rFonts w:eastAsia="Swiss721PL-Light" w:cs="Swiss721PL-Light"/>
          <w:lang w:val="pl-PL"/>
        </w:rPr>
        <w:t>powodować</w:t>
      </w:r>
      <w:r w:rsidRPr="00992949">
        <w:rPr>
          <w:rFonts w:eastAsia="Swiss721PL-Light" w:cs="Swiss721PL-Light"/>
          <w:lang w:val="pl-PL"/>
        </w:rPr>
        <w:t xml:space="preserve"> </w:t>
      </w:r>
      <w:r w:rsidR="004F294B" w:rsidRPr="00992949">
        <w:rPr>
          <w:rFonts w:eastAsia="Swiss721PL-Light" w:cs="Swiss721PL-Light"/>
          <w:lang w:val="pl-PL"/>
        </w:rPr>
        <w:t>ró</w:t>
      </w:r>
      <w:r w:rsidR="004F294B">
        <w:rPr>
          <w:rFonts w:eastAsia="Swiss721PL-Light" w:cs="Swiss721PL-Light"/>
          <w:lang w:val="pl-PL"/>
        </w:rPr>
        <w:t>ż</w:t>
      </w:r>
      <w:r w:rsidR="004F294B" w:rsidRPr="00992949">
        <w:rPr>
          <w:rFonts w:eastAsia="Swiss721PL-Light" w:cs="Swiss721PL-Light"/>
          <w:lang w:val="pl-PL"/>
        </w:rPr>
        <w:t>nice</w:t>
      </w:r>
      <w:r w:rsidRPr="00992949">
        <w:rPr>
          <w:rFonts w:eastAsia="Swiss721PL-Light" w:cs="Swiss721PL-Light"/>
          <w:lang w:val="pl-PL"/>
        </w:rPr>
        <w:t xml:space="preserve"> w </w:t>
      </w:r>
      <w:r w:rsidR="004F294B" w:rsidRPr="00992949">
        <w:rPr>
          <w:rFonts w:eastAsia="Swiss721PL-Light" w:cs="Swiss721PL-Light"/>
          <w:lang w:val="pl-PL"/>
        </w:rPr>
        <w:t>wyglądzie</w:t>
      </w:r>
      <w:r w:rsidRPr="00992949">
        <w:rPr>
          <w:rFonts w:eastAsia="Swiss721PL-Light" w:cs="Swiss721PL-Light"/>
          <w:lang w:val="pl-PL"/>
        </w:rPr>
        <w:t xml:space="preserve"> tynku –</w:t>
      </w:r>
      <w:r>
        <w:rPr>
          <w:rFonts w:eastAsia="Swiss721PL-Light" w:cs="Swiss721PL-Light"/>
          <w:lang w:val="pl-PL"/>
        </w:rPr>
        <w:t xml:space="preserve"> na </w:t>
      </w:r>
      <w:r w:rsidRPr="00992949">
        <w:rPr>
          <w:rFonts w:eastAsia="Swiss721PL-Light" w:cs="Swiss721PL-Light"/>
          <w:lang w:val="pl-PL"/>
        </w:rPr>
        <w:t xml:space="preserve">jednej </w:t>
      </w:r>
      <w:r w:rsidR="004F294B" w:rsidRPr="00992949">
        <w:rPr>
          <w:rFonts w:eastAsia="Swiss721PL-Light" w:cs="Swiss721PL-Light"/>
          <w:lang w:val="pl-PL"/>
        </w:rPr>
        <w:t>płaszcz</w:t>
      </w:r>
      <w:r w:rsidR="000B6C13">
        <w:rPr>
          <w:rFonts w:eastAsia="Swiss721PL-Light" w:cs="Swiss721PL-Light"/>
          <w:lang w:val="pl-PL"/>
        </w:rPr>
        <w:t>yź</w:t>
      </w:r>
      <w:r w:rsidR="004F294B" w:rsidRPr="00992949">
        <w:rPr>
          <w:rFonts w:eastAsia="Swiss721PL-Light" w:cs="Swiss721PL-Light"/>
          <w:lang w:val="pl-PL"/>
        </w:rPr>
        <w:t>nie</w:t>
      </w:r>
      <w:r w:rsidRPr="00992949">
        <w:rPr>
          <w:rFonts w:eastAsia="Swiss721PL-Light" w:cs="Swiss721PL-Light"/>
          <w:lang w:val="pl-PL"/>
        </w:rPr>
        <w:t xml:space="preserve"> </w:t>
      </w:r>
      <w:r w:rsidR="004F294B" w:rsidRPr="00992949">
        <w:rPr>
          <w:rFonts w:eastAsia="Swiss721PL-Light" w:cs="Swiss721PL-Light"/>
          <w:lang w:val="pl-PL"/>
        </w:rPr>
        <w:t>należy</w:t>
      </w:r>
      <w:r w:rsidRPr="00992949">
        <w:rPr>
          <w:rFonts w:eastAsia="Swiss721PL-Light" w:cs="Swiss721PL-Light"/>
          <w:lang w:val="pl-PL"/>
        </w:rPr>
        <w:t xml:space="preserve"> </w:t>
      </w:r>
      <w:r w:rsidR="004F294B" w:rsidRPr="00992949">
        <w:rPr>
          <w:rFonts w:eastAsia="Swiss721PL-Light" w:cs="Swiss721PL-Light"/>
          <w:lang w:val="pl-PL"/>
        </w:rPr>
        <w:t>stosować</w:t>
      </w:r>
      <w:r w:rsidRPr="00992949">
        <w:rPr>
          <w:rFonts w:eastAsia="Swiss721PL-Light" w:cs="Swiss721PL-Light"/>
          <w:lang w:val="pl-PL"/>
        </w:rPr>
        <w:t xml:space="preserve"> materiał</w:t>
      </w:r>
      <w:r>
        <w:rPr>
          <w:rFonts w:eastAsia="Swiss721PL-Light" w:cs="Swiss721PL-Light"/>
          <w:lang w:val="pl-PL"/>
        </w:rPr>
        <w:t xml:space="preserve"> </w:t>
      </w:r>
      <w:r w:rsidRPr="00992949">
        <w:rPr>
          <w:rFonts w:eastAsia="Swiss721PL-Light" w:cs="Swiss721PL-Light"/>
          <w:lang w:val="pl-PL"/>
        </w:rPr>
        <w:t xml:space="preserve">o tym samym numerze </w:t>
      </w:r>
      <w:r w:rsidR="004F294B">
        <w:rPr>
          <w:rFonts w:eastAsia="Swiss721PL-Light" w:cs="Swiss721PL-Light"/>
          <w:lang w:val="pl-PL"/>
        </w:rPr>
        <w:t xml:space="preserve">serii </w:t>
      </w:r>
      <w:r>
        <w:rPr>
          <w:rFonts w:eastAsia="Swiss721PL-Light" w:cs="Swiss721PL-Light"/>
          <w:lang w:val="pl-PL"/>
        </w:rPr>
        <w:t xml:space="preserve">produkcyjnej, </w:t>
      </w:r>
      <w:r w:rsidRPr="00992949">
        <w:rPr>
          <w:rFonts w:eastAsia="Swiss721PL-Light" w:cs="Swiss721PL-Light"/>
          <w:lang w:val="pl-PL"/>
        </w:rPr>
        <w:t xml:space="preserve">umieszczonym na </w:t>
      </w:r>
      <w:r w:rsidR="004F294B" w:rsidRPr="00992949">
        <w:rPr>
          <w:rFonts w:eastAsia="Swiss721PL-Light" w:cs="Swiss721PL-Light"/>
          <w:lang w:val="pl-PL"/>
        </w:rPr>
        <w:t>każdym</w:t>
      </w:r>
      <w:r w:rsidRPr="00992949">
        <w:rPr>
          <w:rFonts w:eastAsia="Swiss721PL-Light" w:cs="Swiss721PL-Light"/>
          <w:lang w:val="pl-PL"/>
        </w:rPr>
        <w:t xml:space="preserve"> opakowaniu.</w:t>
      </w:r>
    </w:p>
    <w:p w:rsidR="004835B2" w:rsidRDefault="00992949" w:rsidP="005B73ED">
      <w:pPr>
        <w:autoSpaceDE w:val="0"/>
        <w:autoSpaceDN w:val="0"/>
        <w:adjustRightInd w:val="0"/>
        <w:spacing w:after="0" w:line="360" w:lineRule="auto"/>
        <w:rPr>
          <w:rFonts w:eastAsia="Swiss721PL-Light" w:cs="Swiss721PL-Light"/>
          <w:lang w:val="pl-PL"/>
        </w:rPr>
      </w:pPr>
      <w:r w:rsidRPr="00992949">
        <w:rPr>
          <w:rFonts w:eastAsia="Swiss721PL-Light" w:cs="Swiss721PL-Light"/>
          <w:lang w:val="pl-PL"/>
        </w:rPr>
        <w:t>• Wykonane tynki powinny być</w:t>
      </w:r>
      <w:r>
        <w:rPr>
          <w:rFonts w:eastAsia="Swiss721PL-Light" w:cs="Swiss721PL-Light"/>
          <w:lang w:val="pl-PL"/>
        </w:rPr>
        <w:t xml:space="preserve"> chronione </w:t>
      </w:r>
      <w:r w:rsidRPr="00992949">
        <w:rPr>
          <w:rFonts w:eastAsia="Swiss721PL-Light" w:cs="Swiss721PL-Light"/>
          <w:lang w:val="pl-PL"/>
        </w:rPr>
        <w:t>przed deszczem (osł</w:t>
      </w:r>
      <w:r>
        <w:rPr>
          <w:rFonts w:eastAsia="Swiss721PL-Light" w:cs="Swiss721PL-Light"/>
          <w:lang w:val="pl-PL"/>
        </w:rPr>
        <w:t xml:space="preserve">ony na rusztowaniach) </w:t>
      </w:r>
      <w:r w:rsidRPr="00992949">
        <w:rPr>
          <w:rFonts w:eastAsia="Swiss721PL-Light" w:cs="Swiss721PL-Light"/>
          <w:lang w:val="pl-PL"/>
        </w:rPr>
        <w:t xml:space="preserve">przez minimum 1 </w:t>
      </w:r>
      <w:r w:rsidR="004F294B" w:rsidRPr="00992949">
        <w:rPr>
          <w:rFonts w:eastAsia="Swiss721PL-Light" w:cs="Swiss721PL-Light"/>
          <w:lang w:val="pl-PL"/>
        </w:rPr>
        <w:t>dzień</w:t>
      </w:r>
      <w:r w:rsidRPr="00992949">
        <w:rPr>
          <w:rFonts w:eastAsia="Swiss721PL-Light" w:cs="Swiss721PL-Light"/>
          <w:lang w:val="pl-PL"/>
        </w:rPr>
        <w:t>, a mineralne tynki</w:t>
      </w:r>
      <w:r>
        <w:rPr>
          <w:rFonts w:eastAsia="Swiss721PL-Light" w:cs="Swiss721PL-Light"/>
          <w:lang w:val="pl-PL"/>
        </w:rPr>
        <w:t xml:space="preserve"> </w:t>
      </w:r>
      <w:r w:rsidRPr="00992949">
        <w:rPr>
          <w:rFonts w:eastAsia="Swiss721PL-Light" w:cs="Swiss721PL-Light"/>
          <w:lang w:val="pl-PL"/>
        </w:rPr>
        <w:t>kolorowe – przez co najmniej 3 dni. Odnosi</w:t>
      </w:r>
      <w:r>
        <w:rPr>
          <w:rFonts w:eastAsia="Swiss721PL-Light" w:cs="Swiss721PL-Light"/>
          <w:lang w:val="pl-PL"/>
        </w:rPr>
        <w:t xml:space="preserve"> </w:t>
      </w:r>
      <w:r w:rsidRPr="00992949">
        <w:rPr>
          <w:rFonts w:eastAsia="Swiss721PL-Light" w:cs="Swiss721PL-Light"/>
          <w:lang w:val="pl-PL"/>
        </w:rPr>
        <w:t>si</w:t>
      </w:r>
      <w:r w:rsidR="000B6C13">
        <w:rPr>
          <w:rFonts w:eastAsia="Swiss721PL-Light" w:cs="Swiss721PL-Light"/>
          <w:lang w:val="pl-PL"/>
        </w:rPr>
        <w:t>ę</w:t>
      </w:r>
      <w:r w:rsidRPr="00992949">
        <w:rPr>
          <w:rFonts w:eastAsia="Swiss721PL-Light" w:cs="Swiss721PL-Light"/>
          <w:lang w:val="pl-PL"/>
        </w:rPr>
        <w:t xml:space="preserve"> to do temperatury +20°C oraz wilgotnoś</w:t>
      </w:r>
      <w:r>
        <w:rPr>
          <w:rFonts w:eastAsia="Swiss721PL-Light" w:cs="Swiss721PL-Light"/>
          <w:lang w:val="pl-PL"/>
        </w:rPr>
        <w:t xml:space="preserve">ci </w:t>
      </w:r>
      <w:r w:rsidRPr="00992949">
        <w:rPr>
          <w:rFonts w:eastAsia="Swiss721PL-Light" w:cs="Swiss721PL-Light"/>
          <w:lang w:val="pl-PL"/>
        </w:rPr>
        <w:t>wzglę</w:t>
      </w:r>
      <w:r>
        <w:rPr>
          <w:rFonts w:eastAsia="Swiss721PL-Light" w:cs="Swiss721PL-Light"/>
          <w:lang w:val="pl-PL"/>
        </w:rPr>
        <w:t xml:space="preserve">dnej powietrza 60%. W mniej </w:t>
      </w:r>
      <w:r w:rsidRPr="00992949">
        <w:rPr>
          <w:rFonts w:eastAsia="Swiss721PL-Light" w:cs="Swiss721PL-Light"/>
          <w:lang w:val="pl-PL"/>
        </w:rPr>
        <w:t>korzystnych warunkach należy uwzględnić</w:t>
      </w:r>
      <w:r>
        <w:rPr>
          <w:rFonts w:eastAsia="Swiss721PL-Light" w:cs="Swiss721PL-Light"/>
          <w:lang w:val="pl-PL"/>
        </w:rPr>
        <w:t xml:space="preserve"> </w:t>
      </w:r>
      <w:r w:rsidR="004835B2">
        <w:rPr>
          <w:rFonts w:eastAsia="Swiss721PL-Light" w:cs="Swiss721PL-Light"/>
          <w:lang w:val="pl-PL"/>
        </w:rPr>
        <w:t>wolniejsze wiązania tynków.</w:t>
      </w:r>
    </w:p>
    <w:p w:rsidR="004835B2" w:rsidRDefault="004835B2" w:rsidP="005B73ED">
      <w:pPr>
        <w:autoSpaceDE w:val="0"/>
        <w:autoSpaceDN w:val="0"/>
        <w:adjustRightInd w:val="0"/>
        <w:spacing w:after="0" w:line="360" w:lineRule="auto"/>
        <w:rPr>
          <w:rFonts w:eastAsia="Swiss721PL-Light" w:cs="Swiss721PL-Light"/>
          <w:lang w:val="pl-PL"/>
        </w:rPr>
      </w:pPr>
    </w:p>
    <w:p w:rsidR="00A0168C" w:rsidRDefault="00A0168C" w:rsidP="005B73ED">
      <w:pPr>
        <w:autoSpaceDE w:val="0"/>
        <w:autoSpaceDN w:val="0"/>
        <w:adjustRightInd w:val="0"/>
        <w:spacing w:after="0" w:line="360" w:lineRule="auto"/>
        <w:rPr>
          <w:rFonts w:eastAsia="Swiss721PL-Light" w:cs="Swiss721PL-Light"/>
          <w:lang w:val="pl-PL"/>
        </w:rPr>
      </w:pPr>
    </w:p>
    <w:p w:rsidR="00A0168C" w:rsidRDefault="00A0168C" w:rsidP="005B73ED">
      <w:pPr>
        <w:autoSpaceDE w:val="0"/>
        <w:autoSpaceDN w:val="0"/>
        <w:adjustRightInd w:val="0"/>
        <w:spacing w:after="0" w:line="360" w:lineRule="auto"/>
        <w:rPr>
          <w:rFonts w:eastAsia="Swiss721PL-Light" w:cs="Swiss721PL-Light"/>
          <w:lang w:val="pl-PL"/>
        </w:rPr>
      </w:pPr>
    </w:p>
    <w:p w:rsidR="00BF615C" w:rsidRPr="004835B2" w:rsidRDefault="00BF615C" w:rsidP="005B73ED">
      <w:pPr>
        <w:autoSpaceDE w:val="0"/>
        <w:autoSpaceDN w:val="0"/>
        <w:adjustRightInd w:val="0"/>
        <w:spacing w:after="0" w:line="360" w:lineRule="auto"/>
        <w:rPr>
          <w:rFonts w:eastAsia="Swiss721PL-Light" w:cs="Swiss721PL-Light"/>
          <w:lang w:val="pl-PL"/>
        </w:rPr>
      </w:pPr>
    </w:p>
    <w:p w:rsidR="000117E2" w:rsidRDefault="000117E2" w:rsidP="005B73ED">
      <w:pPr>
        <w:autoSpaceDE w:val="0"/>
        <w:autoSpaceDN w:val="0"/>
        <w:adjustRightInd w:val="0"/>
        <w:spacing w:after="0" w:line="360" w:lineRule="auto"/>
        <w:rPr>
          <w:rFonts w:cs="Cambria"/>
          <w:lang w:val="pl-PL"/>
        </w:rPr>
      </w:pPr>
      <w:r>
        <w:rPr>
          <w:rFonts w:cs="Cambria"/>
          <w:lang w:val="pl-PL"/>
        </w:rPr>
        <w:lastRenderedPageBreak/>
        <w:t>Wymagania techniczne dla mas (zapraw) klejących</w:t>
      </w:r>
    </w:p>
    <w:tbl>
      <w:tblPr>
        <w:tblStyle w:val="Tabela-Siatka"/>
        <w:tblW w:w="0" w:type="auto"/>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4698"/>
        <w:gridCol w:w="4698"/>
      </w:tblGrid>
      <w:tr w:rsidR="000117E2" w:rsidTr="00426E26">
        <w:tc>
          <w:tcPr>
            <w:tcW w:w="4698" w:type="dxa"/>
            <w:tcBorders>
              <w:top w:val="single" w:sz="18" w:space="0" w:color="auto"/>
              <w:bottom w:val="single" w:sz="18" w:space="0" w:color="auto"/>
            </w:tcBorders>
          </w:tcPr>
          <w:p w:rsidR="000117E2" w:rsidRDefault="000117E2" w:rsidP="005B73ED">
            <w:pPr>
              <w:autoSpaceDE w:val="0"/>
              <w:autoSpaceDN w:val="0"/>
              <w:adjustRightInd w:val="0"/>
              <w:spacing w:line="360" w:lineRule="auto"/>
              <w:rPr>
                <w:rFonts w:cs="Cambria"/>
                <w:lang w:val="pl-PL"/>
              </w:rPr>
            </w:pPr>
            <w:r>
              <w:rPr>
                <w:rFonts w:cs="Cambria"/>
                <w:lang w:val="pl-PL"/>
              </w:rPr>
              <w:t>Cecha</w:t>
            </w:r>
          </w:p>
        </w:tc>
        <w:tc>
          <w:tcPr>
            <w:tcW w:w="4698" w:type="dxa"/>
            <w:tcBorders>
              <w:top w:val="single" w:sz="18" w:space="0" w:color="auto"/>
              <w:bottom w:val="single" w:sz="18" w:space="0" w:color="auto"/>
            </w:tcBorders>
          </w:tcPr>
          <w:p w:rsidR="000117E2" w:rsidRDefault="000117E2" w:rsidP="005B73ED">
            <w:pPr>
              <w:autoSpaceDE w:val="0"/>
              <w:autoSpaceDN w:val="0"/>
              <w:adjustRightInd w:val="0"/>
              <w:spacing w:line="360" w:lineRule="auto"/>
              <w:rPr>
                <w:rFonts w:cs="Cambria"/>
                <w:lang w:val="pl-PL"/>
              </w:rPr>
            </w:pPr>
            <w:r>
              <w:rPr>
                <w:rFonts w:cs="Cambria"/>
                <w:lang w:val="pl-PL"/>
              </w:rPr>
              <w:t>Wymagana wartość</w:t>
            </w:r>
          </w:p>
        </w:tc>
      </w:tr>
      <w:tr w:rsidR="000117E2" w:rsidRPr="000C4128" w:rsidTr="00426E26">
        <w:tc>
          <w:tcPr>
            <w:tcW w:w="4698" w:type="dxa"/>
            <w:tcBorders>
              <w:top w:val="single" w:sz="18" w:space="0" w:color="auto"/>
            </w:tcBorders>
          </w:tcPr>
          <w:p w:rsidR="000117E2" w:rsidRDefault="000117E2" w:rsidP="005B73ED">
            <w:pPr>
              <w:autoSpaceDE w:val="0"/>
              <w:autoSpaceDN w:val="0"/>
              <w:adjustRightInd w:val="0"/>
              <w:spacing w:line="360" w:lineRule="auto"/>
              <w:rPr>
                <w:rFonts w:cs="Cambria"/>
                <w:lang w:val="pl-PL"/>
              </w:rPr>
            </w:pPr>
            <w:r>
              <w:rPr>
                <w:rFonts w:cs="Cambria"/>
                <w:lang w:val="pl-PL"/>
              </w:rPr>
              <w:t>Zawartość substancji suchej [%]</w:t>
            </w:r>
          </w:p>
        </w:tc>
        <w:tc>
          <w:tcPr>
            <w:tcW w:w="4698" w:type="dxa"/>
            <w:tcBorders>
              <w:top w:val="single" w:sz="18" w:space="0" w:color="auto"/>
            </w:tcBorders>
          </w:tcPr>
          <w:p w:rsidR="000117E2" w:rsidRDefault="00426E26" w:rsidP="005B73ED">
            <w:pPr>
              <w:autoSpaceDE w:val="0"/>
              <w:autoSpaceDN w:val="0"/>
              <w:adjustRightInd w:val="0"/>
              <w:spacing w:line="360" w:lineRule="auto"/>
              <w:rPr>
                <w:rFonts w:cs="Cambria"/>
                <w:lang w:val="pl-PL"/>
              </w:rPr>
            </w:pPr>
            <w:r>
              <w:rPr>
                <w:rFonts w:cs="Cambria"/>
                <w:lang w:val="pl-PL"/>
              </w:rPr>
              <w:t>r</w:t>
            </w:r>
            <w:r w:rsidR="000117E2">
              <w:rPr>
                <w:rFonts w:cs="Cambria"/>
                <w:lang w:val="pl-PL"/>
              </w:rPr>
              <w:t>óżnica nie większa niż ±10% od wartości podanej przez producenta</w:t>
            </w:r>
          </w:p>
        </w:tc>
      </w:tr>
      <w:tr w:rsidR="000117E2" w:rsidRPr="000C4128" w:rsidTr="00426E26">
        <w:tc>
          <w:tcPr>
            <w:tcW w:w="4698" w:type="dxa"/>
          </w:tcPr>
          <w:p w:rsidR="000117E2" w:rsidRDefault="000117E2" w:rsidP="005B73ED">
            <w:pPr>
              <w:autoSpaceDE w:val="0"/>
              <w:autoSpaceDN w:val="0"/>
              <w:adjustRightInd w:val="0"/>
              <w:spacing w:line="360" w:lineRule="auto"/>
              <w:rPr>
                <w:rFonts w:cs="Cambria"/>
                <w:lang w:val="pl-PL"/>
              </w:rPr>
            </w:pPr>
            <w:r>
              <w:rPr>
                <w:rFonts w:cs="Cambria"/>
                <w:lang w:val="pl-PL"/>
              </w:rPr>
              <w:t>Straty prażenia [%]</w:t>
            </w:r>
          </w:p>
        </w:tc>
        <w:tc>
          <w:tcPr>
            <w:tcW w:w="4698" w:type="dxa"/>
          </w:tcPr>
          <w:p w:rsidR="000117E2" w:rsidRDefault="00426E26" w:rsidP="005B73ED">
            <w:pPr>
              <w:autoSpaceDE w:val="0"/>
              <w:autoSpaceDN w:val="0"/>
              <w:adjustRightInd w:val="0"/>
              <w:spacing w:line="360" w:lineRule="auto"/>
              <w:rPr>
                <w:rFonts w:cs="Cambria"/>
                <w:lang w:val="pl-PL"/>
              </w:rPr>
            </w:pPr>
            <w:r>
              <w:rPr>
                <w:rFonts w:cs="Cambria"/>
                <w:lang w:val="pl-PL"/>
              </w:rPr>
              <w:t>r</w:t>
            </w:r>
            <w:r w:rsidR="000117E2">
              <w:rPr>
                <w:rFonts w:cs="Cambria"/>
                <w:lang w:val="pl-PL"/>
              </w:rPr>
              <w:t>óżnica nie większa niż ±10% od wartości podanej przez producenta</w:t>
            </w:r>
          </w:p>
        </w:tc>
      </w:tr>
      <w:tr w:rsidR="000117E2" w:rsidTr="00426E26">
        <w:tc>
          <w:tcPr>
            <w:tcW w:w="4698" w:type="dxa"/>
          </w:tcPr>
          <w:p w:rsidR="000117E2" w:rsidRDefault="000117E2" w:rsidP="005B73ED">
            <w:pPr>
              <w:autoSpaceDE w:val="0"/>
              <w:autoSpaceDN w:val="0"/>
              <w:adjustRightInd w:val="0"/>
              <w:spacing w:line="360" w:lineRule="auto"/>
              <w:rPr>
                <w:rFonts w:cs="Cambria"/>
                <w:lang w:val="pl-PL"/>
              </w:rPr>
            </w:pPr>
            <w:r>
              <w:rPr>
                <w:rFonts w:cs="Cambria"/>
                <w:lang w:val="pl-PL"/>
              </w:rPr>
              <w:t>Konsystencja [cm]</w:t>
            </w:r>
          </w:p>
        </w:tc>
        <w:tc>
          <w:tcPr>
            <w:tcW w:w="4698" w:type="dxa"/>
          </w:tcPr>
          <w:p w:rsidR="000117E2" w:rsidRDefault="000117E2" w:rsidP="005B73ED">
            <w:pPr>
              <w:autoSpaceDE w:val="0"/>
              <w:autoSpaceDN w:val="0"/>
              <w:adjustRightInd w:val="0"/>
              <w:spacing w:line="360" w:lineRule="auto"/>
              <w:rPr>
                <w:rFonts w:cs="Cambria"/>
                <w:lang w:val="pl-PL"/>
              </w:rPr>
            </w:pPr>
            <w:r>
              <w:rPr>
                <w:rFonts w:cs="Cambria"/>
                <w:lang w:val="pl-PL"/>
              </w:rPr>
              <w:t>10 ±1</w:t>
            </w:r>
            <w:r w:rsidR="00426E26">
              <w:rPr>
                <w:rFonts w:cs="Cambria"/>
                <w:lang w:val="pl-PL"/>
              </w:rPr>
              <w:t xml:space="preserve"> cm</w:t>
            </w:r>
          </w:p>
        </w:tc>
      </w:tr>
      <w:tr w:rsidR="000117E2" w:rsidRPr="000C4128" w:rsidTr="00426E26">
        <w:tc>
          <w:tcPr>
            <w:tcW w:w="4698" w:type="dxa"/>
          </w:tcPr>
          <w:p w:rsidR="000117E2" w:rsidRDefault="00426E26" w:rsidP="005B73ED">
            <w:pPr>
              <w:autoSpaceDE w:val="0"/>
              <w:autoSpaceDN w:val="0"/>
              <w:adjustRightInd w:val="0"/>
              <w:spacing w:line="360" w:lineRule="auto"/>
              <w:rPr>
                <w:rFonts w:cs="Cambria"/>
                <w:lang w:val="pl-PL"/>
              </w:rPr>
            </w:pPr>
            <w:r>
              <w:rPr>
                <w:rFonts w:cs="Cambria"/>
                <w:lang w:val="pl-PL"/>
              </w:rPr>
              <w:t>Przyczepność do betonu [</w:t>
            </w:r>
            <w:proofErr w:type="spellStart"/>
            <w:r>
              <w:rPr>
                <w:rFonts w:cs="Cambria"/>
                <w:lang w:val="pl-PL"/>
              </w:rPr>
              <w:t>kPa</w:t>
            </w:r>
            <w:proofErr w:type="spellEnd"/>
            <w:r>
              <w:rPr>
                <w:rFonts w:cs="Cambria"/>
                <w:lang w:val="pl-PL"/>
              </w:rPr>
              <w:t>]</w:t>
            </w:r>
          </w:p>
          <w:p w:rsidR="00426E26" w:rsidRDefault="00426E26" w:rsidP="005B73ED">
            <w:pPr>
              <w:autoSpaceDE w:val="0"/>
              <w:autoSpaceDN w:val="0"/>
              <w:adjustRightInd w:val="0"/>
              <w:spacing w:line="360" w:lineRule="auto"/>
              <w:rPr>
                <w:rFonts w:cs="Cambria"/>
                <w:lang w:val="pl-PL"/>
              </w:rPr>
            </w:pPr>
            <w:r>
              <w:rPr>
                <w:rFonts w:cs="Cambria"/>
                <w:lang w:val="pl-PL"/>
              </w:rPr>
              <w:t>- warunki laboratoryjne</w:t>
            </w:r>
          </w:p>
          <w:p w:rsidR="00426E26" w:rsidRDefault="00426E26" w:rsidP="005B73ED">
            <w:pPr>
              <w:autoSpaceDE w:val="0"/>
              <w:autoSpaceDN w:val="0"/>
              <w:adjustRightInd w:val="0"/>
              <w:spacing w:line="360" w:lineRule="auto"/>
              <w:rPr>
                <w:rFonts w:cs="Cambria"/>
                <w:lang w:val="pl-PL"/>
              </w:rPr>
            </w:pPr>
            <w:r>
              <w:rPr>
                <w:rFonts w:cs="Cambria"/>
                <w:lang w:val="pl-PL"/>
              </w:rPr>
              <w:t>- po 24 h w wodzie</w:t>
            </w:r>
          </w:p>
          <w:p w:rsidR="00426E26" w:rsidRDefault="00426E26" w:rsidP="005B73ED">
            <w:pPr>
              <w:autoSpaceDE w:val="0"/>
              <w:autoSpaceDN w:val="0"/>
              <w:adjustRightInd w:val="0"/>
              <w:spacing w:line="360" w:lineRule="auto"/>
              <w:rPr>
                <w:rFonts w:cs="Cambria"/>
                <w:lang w:val="pl-PL"/>
              </w:rPr>
            </w:pPr>
            <w:r>
              <w:rPr>
                <w:rFonts w:cs="Cambria"/>
                <w:lang w:val="pl-PL"/>
              </w:rPr>
              <w:t>- po 5 cyklach cieplno-wilgotnościowych</w:t>
            </w:r>
          </w:p>
        </w:tc>
        <w:tc>
          <w:tcPr>
            <w:tcW w:w="4698" w:type="dxa"/>
          </w:tcPr>
          <w:p w:rsidR="000117E2" w:rsidRDefault="000117E2" w:rsidP="005B73ED">
            <w:pPr>
              <w:autoSpaceDE w:val="0"/>
              <w:autoSpaceDN w:val="0"/>
              <w:adjustRightInd w:val="0"/>
              <w:spacing w:line="360" w:lineRule="auto"/>
              <w:rPr>
                <w:rFonts w:cs="Cambria"/>
                <w:lang w:val="pl-PL"/>
              </w:rPr>
            </w:pPr>
          </w:p>
          <w:p w:rsidR="00426E26" w:rsidRDefault="00426E26" w:rsidP="005B73ED">
            <w:pPr>
              <w:autoSpaceDE w:val="0"/>
              <w:autoSpaceDN w:val="0"/>
              <w:adjustRightInd w:val="0"/>
              <w:spacing w:line="360" w:lineRule="auto"/>
              <w:rPr>
                <w:rFonts w:cs="Cambria"/>
                <w:lang w:val="pl-PL"/>
              </w:rPr>
            </w:pPr>
            <w:r>
              <w:rPr>
                <w:rFonts w:cs="Cambria"/>
                <w:lang w:val="pl-PL"/>
              </w:rPr>
              <w:t xml:space="preserve">min. 300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200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300 </w:t>
            </w:r>
            <w:proofErr w:type="spellStart"/>
            <w:r>
              <w:rPr>
                <w:rFonts w:cs="Cambria"/>
                <w:lang w:val="pl-PL"/>
              </w:rPr>
              <w:t>kPa</w:t>
            </w:r>
            <w:proofErr w:type="spellEnd"/>
          </w:p>
        </w:tc>
      </w:tr>
      <w:tr w:rsidR="00426E26" w:rsidRPr="000C4128" w:rsidTr="00426E26">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Przyczepność do styropianu [</w:t>
            </w:r>
            <w:proofErr w:type="spellStart"/>
            <w:r>
              <w:rPr>
                <w:rFonts w:cs="Cambria"/>
                <w:lang w:val="pl-PL"/>
              </w:rPr>
              <w:t>kPa</w:t>
            </w:r>
            <w:proofErr w:type="spellEnd"/>
            <w:r>
              <w:rPr>
                <w:rFonts w:cs="Cambria"/>
                <w:lang w:val="pl-PL"/>
              </w:rPr>
              <w:t>]</w:t>
            </w:r>
          </w:p>
          <w:p w:rsidR="00426E26" w:rsidRDefault="00426E26" w:rsidP="005B73ED">
            <w:pPr>
              <w:autoSpaceDE w:val="0"/>
              <w:autoSpaceDN w:val="0"/>
              <w:adjustRightInd w:val="0"/>
              <w:spacing w:line="360" w:lineRule="auto"/>
              <w:rPr>
                <w:rFonts w:cs="Cambria"/>
                <w:lang w:val="pl-PL"/>
              </w:rPr>
            </w:pPr>
            <w:r>
              <w:rPr>
                <w:rFonts w:cs="Cambria"/>
                <w:lang w:val="pl-PL"/>
              </w:rPr>
              <w:t>- warunki laboratoryjne</w:t>
            </w:r>
          </w:p>
          <w:p w:rsidR="00426E26" w:rsidRDefault="00426E26" w:rsidP="005B73ED">
            <w:pPr>
              <w:autoSpaceDE w:val="0"/>
              <w:autoSpaceDN w:val="0"/>
              <w:adjustRightInd w:val="0"/>
              <w:spacing w:line="360" w:lineRule="auto"/>
              <w:rPr>
                <w:rFonts w:cs="Cambria"/>
                <w:lang w:val="pl-PL"/>
              </w:rPr>
            </w:pPr>
            <w:r>
              <w:rPr>
                <w:rFonts w:cs="Cambria"/>
                <w:lang w:val="pl-PL"/>
              </w:rPr>
              <w:t>- po 24 h w wodzie</w:t>
            </w:r>
          </w:p>
          <w:p w:rsidR="00426E26" w:rsidRDefault="00426E26" w:rsidP="005B73ED">
            <w:pPr>
              <w:autoSpaceDE w:val="0"/>
              <w:autoSpaceDN w:val="0"/>
              <w:adjustRightInd w:val="0"/>
              <w:spacing w:line="360" w:lineRule="auto"/>
              <w:rPr>
                <w:rFonts w:cs="Cambria"/>
                <w:lang w:val="pl-PL"/>
              </w:rPr>
            </w:pPr>
            <w:r>
              <w:rPr>
                <w:rFonts w:cs="Cambria"/>
                <w:lang w:val="pl-PL"/>
              </w:rPr>
              <w:t>- po 5 cyklach cieplno-wilgotnościowych</w:t>
            </w:r>
          </w:p>
        </w:tc>
        <w:tc>
          <w:tcPr>
            <w:tcW w:w="4698" w:type="dxa"/>
          </w:tcPr>
          <w:p w:rsidR="00426E26" w:rsidRDefault="00426E26" w:rsidP="005B73ED">
            <w:pPr>
              <w:autoSpaceDE w:val="0"/>
              <w:autoSpaceDN w:val="0"/>
              <w:adjustRightInd w:val="0"/>
              <w:spacing w:line="360" w:lineRule="auto"/>
              <w:rPr>
                <w:rFonts w:cs="Cambria"/>
                <w:lang w:val="pl-PL"/>
              </w:rPr>
            </w:pPr>
          </w:p>
          <w:p w:rsidR="00426E26" w:rsidRDefault="00426E26"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p w:rsidR="00426E26" w:rsidRDefault="00426E26"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tc>
      </w:tr>
      <w:tr w:rsidR="00426E26" w:rsidTr="00426E26">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Odporność na rysy [mm]</w:t>
            </w:r>
          </w:p>
        </w:tc>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min. 5 mm</w:t>
            </w:r>
          </w:p>
        </w:tc>
      </w:tr>
      <w:tr w:rsidR="00426E26" w:rsidRPr="000C4128" w:rsidTr="00426E26">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Minimalna grubość warstwy zbrojonej</w:t>
            </w:r>
          </w:p>
        </w:tc>
        <w:tc>
          <w:tcPr>
            <w:tcW w:w="4698" w:type="dxa"/>
          </w:tcPr>
          <w:p w:rsidR="00426E26" w:rsidRDefault="00426E26" w:rsidP="005B73ED">
            <w:pPr>
              <w:autoSpaceDE w:val="0"/>
              <w:autoSpaceDN w:val="0"/>
              <w:adjustRightInd w:val="0"/>
              <w:spacing w:line="360" w:lineRule="auto"/>
              <w:rPr>
                <w:rFonts w:cs="Cambria"/>
                <w:lang w:val="pl-PL"/>
              </w:rPr>
            </w:pPr>
            <w:r>
              <w:rPr>
                <w:rFonts w:cs="Cambria"/>
                <w:lang w:val="pl-PL"/>
              </w:rPr>
              <w:t>całkowite i dokładne przykrycie i zatopienie siatki zbrojącej</w:t>
            </w:r>
          </w:p>
        </w:tc>
      </w:tr>
    </w:tbl>
    <w:p w:rsidR="000117E2" w:rsidRDefault="000117E2" w:rsidP="005B73ED">
      <w:pPr>
        <w:autoSpaceDE w:val="0"/>
        <w:autoSpaceDN w:val="0"/>
        <w:adjustRightInd w:val="0"/>
        <w:spacing w:after="0" w:line="360" w:lineRule="auto"/>
        <w:rPr>
          <w:rFonts w:cs="Cambria"/>
          <w:lang w:val="pl-PL"/>
        </w:rPr>
      </w:pPr>
    </w:p>
    <w:p w:rsidR="00426E26" w:rsidRDefault="00426E26" w:rsidP="005B73ED">
      <w:pPr>
        <w:autoSpaceDE w:val="0"/>
        <w:autoSpaceDN w:val="0"/>
        <w:adjustRightInd w:val="0"/>
        <w:spacing w:after="0" w:line="360" w:lineRule="auto"/>
        <w:jc w:val="both"/>
        <w:rPr>
          <w:rFonts w:cs="Cambria"/>
          <w:lang w:val="pl-PL"/>
        </w:rPr>
      </w:pPr>
      <w:r>
        <w:rPr>
          <w:rFonts w:cs="Cambria"/>
          <w:lang w:val="pl-PL"/>
        </w:rPr>
        <w:t>Wymagania techniczne dla płyt styropianowych:</w:t>
      </w:r>
    </w:p>
    <w:p w:rsidR="00426E26" w:rsidRPr="006A7DA5" w:rsidRDefault="00426E26" w:rsidP="005B73ED">
      <w:pPr>
        <w:autoSpaceDE w:val="0"/>
        <w:autoSpaceDN w:val="0"/>
        <w:adjustRightInd w:val="0"/>
        <w:spacing w:after="0" w:line="360" w:lineRule="auto"/>
        <w:jc w:val="both"/>
        <w:rPr>
          <w:rFonts w:cs="Cambria"/>
          <w:lang w:val="pl-PL"/>
        </w:rPr>
      </w:pPr>
      <w:r w:rsidRPr="004C3801">
        <w:rPr>
          <w:rFonts w:cs="Cambria"/>
          <w:lang w:val="pl-PL"/>
        </w:rPr>
        <w:t xml:space="preserve">Do robót </w:t>
      </w:r>
      <w:proofErr w:type="spellStart"/>
      <w:r w:rsidRPr="004C3801">
        <w:rPr>
          <w:rFonts w:cs="Cambria"/>
          <w:lang w:val="pl-PL"/>
        </w:rPr>
        <w:t>ociepleniowych</w:t>
      </w:r>
      <w:proofErr w:type="spellEnd"/>
      <w:r w:rsidRPr="004C3801">
        <w:rPr>
          <w:rFonts w:cs="Cambria"/>
          <w:lang w:val="pl-PL"/>
        </w:rPr>
        <w:t xml:space="preserve"> należy stosować płyty styropianowe według </w:t>
      </w:r>
      <w:r w:rsidR="006A7DA5" w:rsidRPr="005C3FD6">
        <w:rPr>
          <w:rFonts w:cs="Arial"/>
          <w:shd w:val="clear" w:color="auto" w:fill="F9F9F9"/>
          <w:lang w:val="pl-PL"/>
        </w:rPr>
        <w:t>PN EN 13163:2013-05</w:t>
      </w:r>
      <w:r w:rsidR="006A7DA5" w:rsidRPr="004C3801">
        <w:rPr>
          <w:rFonts w:cs="Cambria"/>
          <w:lang w:val="pl-PL"/>
        </w:rPr>
        <w:t xml:space="preserve"> </w:t>
      </w:r>
      <w:r w:rsidRPr="004C3801">
        <w:rPr>
          <w:rFonts w:cs="Cambria"/>
          <w:lang w:val="pl-PL"/>
        </w:rPr>
        <w:t xml:space="preserve">odmiany </w:t>
      </w:r>
      <w:r w:rsidR="004C3801" w:rsidRPr="004C3801">
        <w:rPr>
          <w:rFonts w:cs="Cambria"/>
          <w:lang w:val="pl-PL"/>
        </w:rPr>
        <w:t xml:space="preserve">70 </w:t>
      </w:r>
      <w:r w:rsidRPr="004C3801">
        <w:rPr>
          <w:rFonts w:cs="Cambria"/>
          <w:lang w:val="pl-PL"/>
        </w:rPr>
        <w:t xml:space="preserve">lub </w:t>
      </w:r>
      <w:r w:rsidR="004C3801" w:rsidRPr="004C3801">
        <w:rPr>
          <w:rFonts w:cs="Cambria"/>
          <w:lang w:val="pl-PL"/>
        </w:rPr>
        <w:t>100</w:t>
      </w:r>
      <w:r w:rsidRPr="004C3801">
        <w:rPr>
          <w:rFonts w:cs="Cambria"/>
          <w:lang w:val="pl-PL"/>
        </w:rPr>
        <w:t xml:space="preserve">, rodzaju </w:t>
      </w:r>
      <w:r w:rsidR="004C3801" w:rsidRPr="004C3801">
        <w:rPr>
          <w:rFonts w:cs="Cambria"/>
          <w:lang w:val="pl-PL"/>
        </w:rPr>
        <w:t xml:space="preserve">EPS, samogasnący. </w:t>
      </w:r>
      <w:r w:rsidRPr="004C3801">
        <w:rPr>
          <w:rFonts w:cs="Cambria"/>
          <w:lang w:val="pl-PL"/>
        </w:rPr>
        <w:t>Powinny one spełniać, poza normą dodatkowe wymagania:</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xml:space="preserve">- </w:t>
      </w:r>
      <w:r w:rsidR="004C3801">
        <w:rPr>
          <w:rFonts w:cs="Cambria"/>
          <w:lang w:val="pl-PL"/>
        </w:rPr>
        <w:t>standardowe wymiary powierzchni</w:t>
      </w:r>
      <w:r>
        <w:rPr>
          <w:rFonts w:cs="Cambria"/>
          <w:lang w:val="pl-PL"/>
        </w:rPr>
        <w:t xml:space="preserve"> –</w:t>
      </w:r>
      <w:r w:rsidR="004C3801">
        <w:rPr>
          <w:rFonts w:cs="Cambria"/>
          <w:lang w:val="pl-PL"/>
        </w:rPr>
        <w:t xml:space="preserve"> 50 cm x 10</w:t>
      </w:r>
      <w:r>
        <w:rPr>
          <w:rFonts w:cs="Cambria"/>
          <w:lang w:val="pl-PL"/>
        </w:rPr>
        <w:t>0 cm,</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powierzchnia płyt – szorstka po krojeniu z bloków, płaska lub profilowana,</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xml:space="preserve">- krawędzie – ostre, bez </w:t>
      </w:r>
      <w:proofErr w:type="spellStart"/>
      <w:r>
        <w:rPr>
          <w:rFonts w:cs="Cambria"/>
          <w:lang w:val="pl-PL"/>
        </w:rPr>
        <w:t>wyszczerbów</w:t>
      </w:r>
      <w:proofErr w:type="spellEnd"/>
      <w:r>
        <w:rPr>
          <w:rFonts w:cs="Cambria"/>
          <w:lang w:val="pl-PL"/>
        </w:rPr>
        <w:t>, proste lub profilowane,</w:t>
      </w:r>
    </w:p>
    <w:p w:rsidR="00426E26" w:rsidRDefault="00426E26" w:rsidP="005B73ED">
      <w:pPr>
        <w:autoSpaceDE w:val="0"/>
        <w:autoSpaceDN w:val="0"/>
        <w:adjustRightInd w:val="0"/>
        <w:spacing w:after="0" w:line="360" w:lineRule="auto"/>
        <w:jc w:val="both"/>
        <w:rPr>
          <w:rFonts w:cs="Cambria"/>
          <w:lang w:val="pl-PL"/>
        </w:rPr>
      </w:pPr>
      <w:r>
        <w:rPr>
          <w:rFonts w:cs="Cambria"/>
          <w:lang w:val="pl-PL"/>
        </w:rPr>
        <w:t>- sezonowanie – od 2 do 6 tygodni w zależności od technologii produkcji, przy zachowaniu wymaganej wg normy stabilizacji wymiarów ±</w:t>
      </w:r>
      <w:r w:rsidR="00125D84">
        <w:rPr>
          <w:rFonts w:cs="Cambria"/>
          <w:lang w:val="pl-PL"/>
        </w:rPr>
        <w:t xml:space="preserve">1 %. </w:t>
      </w:r>
    </w:p>
    <w:p w:rsidR="00125D84" w:rsidRDefault="00125D84" w:rsidP="005B73ED">
      <w:pPr>
        <w:autoSpaceDE w:val="0"/>
        <w:autoSpaceDN w:val="0"/>
        <w:adjustRightInd w:val="0"/>
        <w:spacing w:after="0" w:line="360" w:lineRule="auto"/>
        <w:jc w:val="both"/>
        <w:rPr>
          <w:rFonts w:cs="Cambria"/>
          <w:lang w:val="pl-PL"/>
        </w:rPr>
      </w:pPr>
    </w:p>
    <w:p w:rsidR="00125D84" w:rsidRDefault="00125D84" w:rsidP="005B73ED">
      <w:pPr>
        <w:autoSpaceDE w:val="0"/>
        <w:autoSpaceDN w:val="0"/>
        <w:adjustRightInd w:val="0"/>
        <w:spacing w:after="0" w:line="360" w:lineRule="auto"/>
        <w:jc w:val="both"/>
        <w:rPr>
          <w:rFonts w:cs="Cambria"/>
          <w:lang w:val="pl-PL"/>
        </w:rPr>
      </w:pPr>
      <w:r>
        <w:rPr>
          <w:rFonts w:cs="Cambria"/>
          <w:lang w:val="pl-PL"/>
        </w:rPr>
        <w:t>Wymagania techniczne dla warstwy zbrojącej:</w:t>
      </w:r>
    </w:p>
    <w:p w:rsidR="00167268" w:rsidRDefault="00125D84" w:rsidP="005B73ED">
      <w:pPr>
        <w:autoSpaceDE w:val="0"/>
        <w:autoSpaceDN w:val="0"/>
        <w:adjustRightInd w:val="0"/>
        <w:spacing w:after="0" w:line="360" w:lineRule="auto"/>
        <w:jc w:val="both"/>
        <w:rPr>
          <w:rFonts w:cs="Cambria"/>
          <w:lang w:val="pl-PL"/>
        </w:rPr>
      </w:pPr>
      <w:r>
        <w:rPr>
          <w:rFonts w:cs="Cambria"/>
          <w:lang w:val="pl-PL"/>
        </w:rPr>
        <w:t xml:space="preserve">Do robót </w:t>
      </w:r>
      <w:proofErr w:type="spellStart"/>
      <w:r>
        <w:rPr>
          <w:rFonts w:cs="Cambria"/>
          <w:lang w:val="pl-PL"/>
        </w:rPr>
        <w:t>ociepleniowych</w:t>
      </w:r>
      <w:proofErr w:type="spellEnd"/>
      <w:r>
        <w:rPr>
          <w:rFonts w:cs="Cambria"/>
          <w:lang w:val="pl-PL"/>
        </w:rPr>
        <w:t xml:space="preserve"> mogą być stosowane siatki zbrojące z włókna szklanego, metalowe lub </w:t>
      </w:r>
      <w:r w:rsidR="00167268">
        <w:rPr>
          <w:rFonts w:cs="Cambria"/>
          <w:lang w:val="pl-PL"/>
        </w:rPr>
        <w:br/>
      </w:r>
      <w:r>
        <w:rPr>
          <w:rFonts w:cs="Cambria"/>
          <w:lang w:val="pl-PL"/>
        </w:rPr>
        <w:t xml:space="preserve">z tworzywa sztucznego. W odniesieniu do danego materiału wymagania odnośnie rodzaju splotu, </w:t>
      </w:r>
      <w:r>
        <w:rPr>
          <w:rFonts w:cs="Cambria"/>
          <w:lang w:val="pl-PL"/>
        </w:rPr>
        <w:lastRenderedPageBreak/>
        <w:t>impregnacji powierzchni, wymiarów dostawczych, wymiaru oczek, masy powierzchniowej, strat prażenia, siły zrywającej i wydłużenia względnego są określane indywidualnie w poszczególnych aprobatach technicznych.</w:t>
      </w:r>
    </w:p>
    <w:p w:rsidR="004835B2" w:rsidRDefault="004835B2" w:rsidP="005B73ED">
      <w:pPr>
        <w:autoSpaceDE w:val="0"/>
        <w:autoSpaceDN w:val="0"/>
        <w:adjustRightInd w:val="0"/>
        <w:spacing w:after="0" w:line="360" w:lineRule="auto"/>
        <w:rPr>
          <w:rFonts w:cs="Cambria"/>
          <w:lang w:val="pl-PL"/>
        </w:rPr>
      </w:pPr>
    </w:p>
    <w:p w:rsidR="00125D84" w:rsidRDefault="00125D84" w:rsidP="005B73ED">
      <w:pPr>
        <w:autoSpaceDE w:val="0"/>
        <w:autoSpaceDN w:val="0"/>
        <w:adjustRightInd w:val="0"/>
        <w:spacing w:after="0" w:line="360" w:lineRule="auto"/>
        <w:rPr>
          <w:rFonts w:cs="Cambria"/>
          <w:lang w:val="pl-PL"/>
        </w:rPr>
      </w:pPr>
      <w:r>
        <w:rPr>
          <w:rFonts w:cs="Cambria"/>
          <w:lang w:val="pl-PL"/>
        </w:rPr>
        <w:t>Wymaganie techniczne dotyczące mas i zapraw tynkarskich</w:t>
      </w:r>
    </w:p>
    <w:tbl>
      <w:tblPr>
        <w:tblStyle w:val="Tabela-Siatka"/>
        <w:tblW w:w="0" w:type="auto"/>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4698"/>
        <w:gridCol w:w="4698"/>
      </w:tblGrid>
      <w:tr w:rsidR="00125D84" w:rsidTr="00AE1605">
        <w:tc>
          <w:tcPr>
            <w:tcW w:w="4698" w:type="dxa"/>
            <w:tcBorders>
              <w:top w:val="single" w:sz="18" w:space="0" w:color="auto"/>
              <w:bottom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Cecha</w:t>
            </w:r>
          </w:p>
        </w:tc>
        <w:tc>
          <w:tcPr>
            <w:tcW w:w="4698" w:type="dxa"/>
            <w:tcBorders>
              <w:top w:val="single" w:sz="18" w:space="0" w:color="auto"/>
              <w:bottom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Wymagana wartość</w:t>
            </w:r>
          </w:p>
        </w:tc>
      </w:tr>
      <w:tr w:rsidR="00125D84" w:rsidRPr="000C4128" w:rsidTr="00AE1605">
        <w:tc>
          <w:tcPr>
            <w:tcW w:w="4698" w:type="dxa"/>
            <w:tcBorders>
              <w:top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Postać</w:t>
            </w:r>
          </w:p>
        </w:tc>
        <w:tc>
          <w:tcPr>
            <w:tcW w:w="4698" w:type="dxa"/>
            <w:tcBorders>
              <w:top w:val="single" w:sz="18" w:space="0" w:color="auto"/>
            </w:tcBorders>
          </w:tcPr>
          <w:p w:rsidR="00125D84" w:rsidRDefault="00125D84" w:rsidP="005B73ED">
            <w:pPr>
              <w:autoSpaceDE w:val="0"/>
              <w:autoSpaceDN w:val="0"/>
              <w:adjustRightInd w:val="0"/>
              <w:spacing w:line="360" w:lineRule="auto"/>
              <w:rPr>
                <w:rFonts w:cs="Cambria"/>
                <w:lang w:val="pl-PL"/>
              </w:rPr>
            </w:pPr>
            <w:r>
              <w:rPr>
                <w:rFonts w:cs="Cambria"/>
                <w:lang w:val="pl-PL"/>
              </w:rPr>
              <w:t>ciekła masa gotowa do użycia lub sucha mieszanka do zarobienia z wodą</w:t>
            </w:r>
          </w:p>
        </w:tc>
      </w:tr>
      <w:tr w:rsidR="00125D84"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Wygląd zewnętrzny</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jednorodna masa po zmieszaniu</w:t>
            </w:r>
          </w:p>
        </w:tc>
      </w:tr>
      <w:tr w:rsidR="00125D84" w:rsidRPr="000C4128"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Zawartość suchej substancji [%]</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dla mas tynkarskich – różnica nie większa niż ±5% od wartości podanej przez producenta</w:t>
            </w:r>
          </w:p>
        </w:tc>
      </w:tr>
      <w:tr w:rsidR="00125D84" w:rsidRPr="000C4128"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Straty prażenia</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różnica nie większa niż ±10% od wartości podanej przez producenta</w:t>
            </w:r>
          </w:p>
        </w:tc>
      </w:tr>
      <w:tr w:rsidR="00125D84"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Konsystencja [cm]</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10 ±1 cm</w:t>
            </w:r>
          </w:p>
        </w:tc>
      </w:tr>
      <w:tr w:rsidR="00125D84" w:rsidRPr="000C4128"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Odporność na rysy [mm]</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brak rys w grubości równej dwukrotnej grubości zalecanej lub w grubości wynikającej z technologii nakładania</w:t>
            </w:r>
          </w:p>
        </w:tc>
      </w:tr>
      <w:tr w:rsidR="00125D84" w:rsidTr="00AE1605">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Minimalna grubość warstwy zbrojonej</w:t>
            </w:r>
          </w:p>
        </w:tc>
        <w:tc>
          <w:tcPr>
            <w:tcW w:w="4698" w:type="dxa"/>
          </w:tcPr>
          <w:p w:rsidR="00125D84" w:rsidRDefault="00125D84" w:rsidP="005B73ED">
            <w:pPr>
              <w:autoSpaceDE w:val="0"/>
              <w:autoSpaceDN w:val="0"/>
              <w:adjustRightInd w:val="0"/>
              <w:spacing w:line="360" w:lineRule="auto"/>
              <w:rPr>
                <w:rFonts w:cs="Cambria"/>
                <w:lang w:val="pl-PL"/>
              </w:rPr>
            </w:pPr>
            <w:r>
              <w:rPr>
                <w:rFonts w:cs="Cambria"/>
                <w:lang w:val="pl-PL"/>
              </w:rPr>
              <w:t>1,5 mm</w:t>
            </w:r>
          </w:p>
        </w:tc>
      </w:tr>
    </w:tbl>
    <w:p w:rsidR="00125D84" w:rsidRDefault="00125D84" w:rsidP="005B73ED">
      <w:pPr>
        <w:autoSpaceDE w:val="0"/>
        <w:autoSpaceDN w:val="0"/>
        <w:adjustRightInd w:val="0"/>
        <w:spacing w:after="0" w:line="360" w:lineRule="auto"/>
        <w:rPr>
          <w:rFonts w:cs="Cambria"/>
          <w:lang w:val="pl-PL"/>
        </w:rPr>
      </w:pPr>
    </w:p>
    <w:p w:rsidR="00167268" w:rsidRDefault="00125D84" w:rsidP="005B73ED">
      <w:pPr>
        <w:autoSpaceDE w:val="0"/>
        <w:autoSpaceDN w:val="0"/>
        <w:adjustRightInd w:val="0"/>
        <w:spacing w:after="0" w:line="360" w:lineRule="auto"/>
        <w:rPr>
          <w:rFonts w:cs="Cambria"/>
          <w:lang w:val="pl-PL"/>
        </w:rPr>
      </w:pPr>
      <w:r>
        <w:rPr>
          <w:rFonts w:cs="Cambria"/>
          <w:lang w:val="pl-PL"/>
        </w:rPr>
        <w:t>Wymagania techniczne dotyczące układ</w:t>
      </w:r>
      <w:r w:rsidR="005B73ED">
        <w:rPr>
          <w:rFonts w:cs="Cambria"/>
          <w:lang w:val="pl-PL"/>
        </w:rPr>
        <w:t xml:space="preserve">u </w:t>
      </w:r>
      <w:proofErr w:type="spellStart"/>
      <w:r w:rsidR="005B73ED">
        <w:rPr>
          <w:rFonts w:cs="Cambria"/>
          <w:lang w:val="pl-PL"/>
        </w:rPr>
        <w:t>ociepleniowego</w:t>
      </w:r>
      <w:proofErr w:type="spellEnd"/>
      <w:r w:rsidR="005B73ED">
        <w:rPr>
          <w:rFonts w:cs="Cambria"/>
          <w:lang w:val="pl-PL"/>
        </w:rPr>
        <w:t xml:space="preserve"> ze styropianem</w:t>
      </w:r>
    </w:p>
    <w:tbl>
      <w:tblPr>
        <w:tblStyle w:val="Tabela-Siatka"/>
        <w:tblW w:w="0" w:type="auto"/>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4681"/>
        <w:gridCol w:w="4679"/>
      </w:tblGrid>
      <w:tr w:rsidR="0015183F" w:rsidTr="0015183F">
        <w:tc>
          <w:tcPr>
            <w:tcW w:w="4681" w:type="dxa"/>
            <w:tcBorders>
              <w:top w:val="single" w:sz="18" w:space="0" w:color="auto"/>
              <w:bottom w:val="single" w:sz="18" w:space="0" w:color="auto"/>
            </w:tcBorders>
          </w:tcPr>
          <w:p w:rsidR="0015183F" w:rsidRDefault="0015183F" w:rsidP="005B73ED">
            <w:pPr>
              <w:autoSpaceDE w:val="0"/>
              <w:autoSpaceDN w:val="0"/>
              <w:adjustRightInd w:val="0"/>
              <w:spacing w:line="360" w:lineRule="auto"/>
              <w:rPr>
                <w:rFonts w:cs="Cambria"/>
                <w:lang w:val="pl-PL"/>
              </w:rPr>
            </w:pPr>
            <w:r>
              <w:rPr>
                <w:rFonts w:cs="Cambria"/>
                <w:lang w:val="pl-PL"/>
              </w:rPr>
              <w:t>Cecha</w:t>
            </w:r>
          </w:p>
        </w:tc>
        <w:tc>
          <w:tcPr>
            <w:tcW w:w="4679" w:type="dxa"/>
            <w:tcBorders>
              <w:top w:val="single" w:sz="18" w:space="0" w:color="auto"/>
              <w:bottom w:val="single" w:sz="18" w:space="0" w:color="auto"/>
            </w:tcBorders>
          </w:tcPr>
          <w:p w:rsidR="0015183F" w:rsidRDefault="0015183F" w:rsidP="005B73ED">
            <w:pPr>
              <w:autoSpaceDE w:val="0"/>
              <w:autoSpaceDN w:val="0"/>
              <w:adjustRightInd w:val="0"/>
              <w:spacing w:line="360" w:lineRule="auto"/>
              <w:rPr>
                <w:rFonts w:cs="Cambria"/>
                <w:lang w:val="pl-PL"/>
              </w:rPr>
            </w:pPr>
            <w:r>
              <w:rPr>
                <w:rFonts w:cs="Cambria"/>
                <w:lang w:val="pl-PL"/>
              </w:rPr>
              <w:t>Wymagana wartość</w:t>
            </w:r>
          </w:p>
        </w:tc>
      </w:tr>
      <w:tr w:rsidR="0015183F" w:rsidRPr="000C4128" w:rsidTr="0015183F">
        <w:tc>
          <w:tcPr>
            <w:tcW w:w="4681" w:type="dxa"/>
            <w:tcBorders>
              <w:top w:val="single" w:sz="18" w:space="0" w:color="auto"/>
            </w:tcBorders>
          </w:tcPr>
          <w:p w:rsidR="0015183F" w:rsidRPr="0031769C" w:rsidRDefault="0015183F" w:rsidP="005B73ED">
            <w:pPr>
              <w:autoSpaceDE w:val="0"/>
              <w:autoSpaceDN w:val="0"/>
              <w:adjustRightInd w:val="0"/>
              <w:spacing w:line="360" w:lineRule="auto"/>
              <w:rPr>
                <w:rFonts w:cs="Cambria"/>
                <w:lang w:val="pl-PL"/>
              </w:rPr>
            </w:pPr>
            <w:r w:rsidRPr="0031769C">
              <w:rPr>
                <w:rFonts w:cs="Cambria"/>
                <w:lang w:val="pl-PL"/>
              </w:rPr>
              <w:t>Opór cieplny [</w:t>
            </w:r>
            <w:r w:rsidRPr="0031769C">
              <w:rPr>
                <w:rFonts w:eastAsiaTheme="minorEastAsia" w:cs="Cambria"/>
                <w:lang w:val="pl-PL"/>
              </w:rPr>
              <w:t>(</w:t>
            </w:r>
            <m:oMath>
              <m:sSup>
                <m:sSupPr>
                  <m:ctrlPr>
                    <w:rPr>
                      <w:rFonts w:ascii="Cambria Math" w:hAnsi="Cambria Math" w:cs="Cambria"/>
                      <w:vertAlign w:val="superscript"/>
                      <w:lang w:val="pl-PL"/>
                    </w:rPr>
                  </m:ctrlPr>
                </m:sSupPr>
                <m:e>
                  <m:r>
                    <m:rPr>
                      <m:sty m:val="p"/>
                    </m:rPr>
                    <w:rPr>
                      <w:rFonts w:ascii="Cambria Math" w:hAnsi="Cambria Math" w:cs="Cambria"/>
                      <w:vertAlign w:val="superscript"/>
                      <w:lang w:val="pl-PL"/>
                    </w:rPr>
                    <m:t>m</m:t>
                  </m:r>
                </m:e>
                <m:sup>
                  <m:r>
                    <m:rPr>
                      <m:sty m:val="p"/>
                    </m:rPr>
                    <w:rPr>
                      <w:rFonts w:ascii="Cambria Math" w:hAnsi="Cambria Math" w:cs="Cambria"/>
                      <w:vertAlign w:val="superscript"/>
                      <w:lang w:val="pl-PL"/>
                    </w:rPr>
                    <m:t>2</m:t>
                  </m:r>
                </m:sup>
              </m:sSup>
              <m:r>
                <m:rPr>
                  <m:sty m:val="p"/>
                </m:rPr>
                <w:rPr>
                  <w:rFonts w:ascii="Cambria Math" w:hAnsi="Cambria Math" w:cs="Cambria"/>
                  <w:vertAlign w:val="superscript"/>
                  <w:lang w:val="pl-PL"/>
                </w:rPr>
                <m:t>∙K)/W</m:t>
              </m:r>
            </m:oMath>
            <w:r w:rsidRPr="0031769C">
              <w:rPr>
                <w:rFonts w:eastAsiaTheme="minorEastAsia" w:cs="Cambria"/>
                <w:lang w:val="pl-PL"/>
              </w:rPr>
              <w:t>]</w:t>
            </w:r>
          </w:p>
        </w:tc>
        <w:tc>
          <w:tcPr>
            <w:tcW w:w="4679" w:type="dxa"/>
            <w:tcBorders>
              <w:top w:val="single" w:sz="18" w:space="0" w:color="auto"/>
            </w:tcBorders>
          </w:tcPr>
          <w:p w:rsidR="0015183F" w:rsidRPr="0031769C" w:rsidRDefault="0015183F" w:rsidP="005B73ED">
            <w:pPr>
              <w:autoSpaceDE w:val="0"/>
              <w:autoSpaceDN w:val="0"/>
              <w:adjustRightInd w:val="0"/>
              <w:spacing w:line="360" w:lineRule="auto"/>
              <w:rPr>
                <w:rFonts w:cs="Cambria"/>
                <w:lang w:val="pl-PL"/>
              </w:rPr>
            </w:pPr>
            <w:r w:rsidRPr="0031769C">
              <w:rPr>
                <w:rFonts w:cs="Cambria"/>
                <w:lang w:val="pl-PL"/>
              </w:rPr>
              <w:t xml:space="preserve">nie mniej niż 2 </w:t>
            </w:r>
            <m:oMath>
              <m:sSup>
                <m:sSupPr>
                  <m:ctrlPr>
                    <w:rPr>
                      <w:rFonts w:ascii="Cambria Math" w:hAnsi="Cambria Math" w:cs="Cambria"/>
                      <w:vertAlign w:val="superscript"/>
                      <w:lang w:val="pl-PL"/>
                    </w:rPr>
                  </m:ctrlPr>
                </m:sSupPr>
                <m:e>
                  <m:r>
                    <m:rPr>
                      <m:sty m:val="p"/>
                    </m:rPr>
                    <w:rPr>
                      <w:rFonts w:ascii="Cambria Math" w:hAnsi="Cambria Math" w:cs="Cambria"/>
                      <w:vertAlign w:val="superscript"/>
                      <w:lang w:val="pl-PL"/>
                    </w:rPr>
                    <m:t>(m</m:t>
                  </m:r>
                </m:e>
                <m:sup>
                  <m:r>
                    <m:rPr>
                      <m:sty m:val="p"/>
                    </m:rPr>
                    <w:rPr>
                      <w:rFonts w:ascii="Cambria Math" w:hAnsi="Cambria Math" w:cs="Cambria"/>
                      <w:vertAlign w:val="superscript"/>
                      <w:lang w:val="pl-PL"/>
                    </w:rPr>
                    <m:t>2</m:t>
                  </m:r>
                </m:sup>
              </m:sSup>
              <m:r>
                <m:rPr>
                  <m:sty m:val="p"/>
                </m:rPr>
                <w:rPr>
                  <w:rFonts w:ascii="Cambria Math" w:hAnsi="Cambria Math" w:cs="Cambria"/>
                  <w:vertAlign w:val="superscript"/>
                  <w:lang w:val="pl-PL"/>
                </w:rPr>
                <m:t>∙K)/W</m:t>
              </m:r>
            </m:oMath>
          </w:p>
        </w:tc>
      </w:tr>
      <w:tr w:rsidR="0015183F" w:rsidRPr="000C4128"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Wodochłonność w badaniu na próbkach [g/m</w:t>
            </w:r>
            <w:r>
              <w:rPr>
                <w:rFonts w:cs="Cambria"/>
                <w:vertAlign w:val="superscript"/>
                <w:lang w:val="pl-PL"/>
              </w:rPr>
              <w:t>2</w:t>
            </w:r>
            <w:r>
              <w:rPr>
                <w:rFonts w:cs="Cambria"/>
                <w:lang w:val="pl-PL"/>
              </w:rPr>
              <w:t>]</w:t>
            </w:r>
          </w:p>
          <w:p w:rsidR="0015183F" w:rsidRDefault="0015183F" w:rsidP="005B73ED">
            <w:pPr>
              <w:autoSpaceDE w:val="0"/>
              <w:autoSpaceDN w:val="0"/>
              <w:adjustRightInd w:val="0"/>
              <w:spacing w:line="360" w:lineRule="auto"/>
              <w:rPr>
                <w:rFonts w:cs="Cambria"/>
                <w:lang w:val="pl-PL"/>
              </w:rPr>
            </w:pPr>
            <w:r>
              <w:rPr>
                <w:rFonts w:cs="Cambria"/>
                <w:lang w:val="pl-PL"/>
              </w:rPr>
              <w:t>- po 10 h zanurzenia</w:t>
            </w:r>
          </w:p>
          <w:p w:rsidR="0015183F" w:rsidRPr="0015183F" w:rsidRDefault="0015183F" w:rsidP="005B73ED">
            <w:pPr>
              <w:autoSpaceDE w:val="0"/>
              <w:autoSpaceDN w:val="0"/>
              <w:adjustRightInd w:val="0"/>
              <w:spacing w:line="360" w:lineRule="auto"/>
              <w:rPr>
                <w:rFonts w:cs="Cambria"/>
                <w:lang w:val="pl-PL"/>
              </w:rPr>
            </w:pPr>
            <w:r>
              <w:rPr>
                <w:rFonts w:cs="Cambria"/>
                <w:lang w:val="pl-PL"/>
              </w:rPr>
              <w:t>- po 24 h zanurzenia</w:t>
            </w:r>
          </w:p>
        </w:tc>
        <w:tc>
          <w:tcPr>
            <w:tcW w:w="4679" w:type="dxa"/>
          </w:tcPr>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nie więcej niż 600 g/m</w:t>
            </w:r>
            <w:r>
              <w:rPr>
                <w:rFonts w:cs="Cambria"/>
                <w:vertAlign w:val="superscript"/>
                <w:lang w:val="pl-PL"/>
              </w:rPr>
              <w:t>2</w:t>
            </w:r>
          </w:p>
          <w:p w:rsidR="0015183F" w:rsidRDefault="0015183F" w:rsidP="005B73ED">
            <w:pPr>
              <w:autoSpaceDE w:val="0"/>
              <w:autoSpaceDN w:val="0"/>
              <w:adjustRightInd w:val="0"/>
              <w:spacing w:line="360" w:lineRule="auto"/>
              <w:rPr>
                <w:rFonts w:cs="Cambria"/>
                <w:lang w:val="pl-PL"/>
              </w:rPr>
            </w:pPr>
            <w:r>
              <w:rPr>
                <w:rFonts w:cs="Cambria"/>
                <w:lang w:val="pl-PL"/>
              </w:rPr>
              <w:t>nie więcej niż 1000 g/m</w:t>
            </w:r>
            <w:r>
              <w:rPr>
                <w:rFonts w:cs="Cambria"/>
                <w:vertAlign w:val="superscript"/>
                <w:lang w:val="pl-PL"/>
              </w:rPr>
              <w:t>2</w:t>
            </w:r>
          </w:p>
        </w:tc>
      </w:tr>
      <w:tr w:rsidR="0015183F" w:rsidRPr="000C4128"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Mrozoodporność</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próbki po badaniu nie powinny wykazywać zmiany</w:t>
            </w:r>
          </w:p>
        </w:tc>
      </w:tr>
      <w:tr w:rsidR="0015183F" w:rsidRPr="000C4128"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Odporność na starzenie</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próbki po badaniu nie powinny wykazywać zmiany barwy wyprawy</w:t>
            </w:r>
          </w:p>
        </w:tc>
      </w:tr>
      <w:tr w:rsidR="0015183F"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 xml:space="preserve">Przyczepność </w:t>
            </w:r>
            <w:proofErr w:type="spellStart"/>
            <w:r>
              <w:rPr>
                <w:rFonts w:cs="Cambria"/>
                <w:lang w:val="pl-PL"/>
              </w:rPr>
              <w:t>międzywarstwowa</w:t>
            </w:r>
            <w:proofErr w:type="spellEnd"/>
            <w:r>
              <w:rPr>
                <w:rFonts w:cs="Cambria"/>
                <w:lang w:val="pl-PL"/>
              </w:rPr>
              <w:t xml:space="preserve"> [</w:t>
            </w:r>
            <w:proofErr w:type="spellStart"/>
            <w:r>
              <w:rPr>
                <w:rFonts w:cs="Cambria"/>
                <w:lang w:val="pl-PL"/>
              </w:rPr>
              <w:t>kPa</w:t>
            </w:r>
            <w:proofErr w:type="spellEnd"/>
            <w:r>
              <w:rPr>
                <w:rFonts w:cs="Cambria"/>
                <w:lang w:val="pl-PL"/>
              </w:rPr>
              <w:t>]</w:t>
            </w:r>
          </w:p>
          <w:p w:rsidR="0015183F" w:rsidRDefault="0015183F" w:rsidP="005B73ED">
            <w:pPr>
              <w:autoSpaceDE w:val="0"/>
              <w:autoSpaceDN w:val="0"/>
              <w:adjustRightInd w:val="0"/>
              <w:spacing w:line="360" w:lineRule="auto"/>
              <w:rPr>
                <w:rFonts w:cs="Cambria"/>
                <w:lang w:val="pl-PL"/>
              </w:rPr>
            </w:pPr>
            <w:r>
              <w:rPr>
                <w:rFonts w:cs="Cambria"/>
                <w:lang w:val="pl-PL"/>
              </w:rPr>
              <w:t>- w stanie powietrzno-suchym</w:t>
            </w:r>
          </w:p>
          <w:p w:rsidR="0015183F" w:rsidRDefault="0015183F" w:rsidP="005B73ED">
            <w:pPr>
              <w:autoSpaceDE w:val="0"/>
              <w:autoSpaceDN w:val="0"/>
              <w:adjustRightInd w:val="0"/>
              <w:spacing w:line="360" w:lineRule="auto"/>
              <w:rPr>
                <w:rFonts w:cs="Cambria"/>
                <w:lang w:val="pl-PL"/>
              </w:rPr>
            </w:pPr>
            <w:r>
              <w:rPr>
                <w:rFonts w:cs="Cambria"/>
                <w:lang w:val="pl-PL"/>
              </w:rPr>
              <w:lastRenderedPageBreak/>
              <w:t>- poddanych cyklom mrozoodporności</w:t>
            </w:r>
          </w:p>
          <w:p w:rsidR="0015183F" w:rsidRDefault="0015183F" w:rsidP="005B73ED">
            <w:pPr>
              <w:autoSpaceDE w:val="0"/>
              <w:autoSpaceDN w:val="0"/>
              <w:adjustRightInd w:val="0"/>
              <w:spacing w:line="360" w:lineRule="auto"/>
              <w:rPr>
                <w:rFonts w:cs="Cambria"/>
                <w:lang w:val="pl-PL"/>
              </w:rPr>
            </w:pPr>
          </w:p>
        </w:tc>
        <w:tc>
          <w:tcPr>
            <w:tcW w:w="4679" w:type="dxa"/>
          </w:tcPr>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 xml:space="preserve">min. 100 </w:t>
            </w:r>
            <w:proofErr w:type="spellStart"/>
            <w:r>
              <w:rPr>
                <w:rFonts w:cs="Cambria"/>
                <w:lang w:val="pl-PL"/>
              </w:rPr>
              <w:t>kPa</w:t>
            </w:r>
            <w:proofErr w:type="spellEnd"/>
          </w:p>
          <w:p w:rsidR="0015183F" w:rsidRDefault="0015183F" w:rsidP="005B73ED">
            <w:pPr>
              <w:autoSpaceDE w:val="0"/>
              <w:autoSpaceDN w:val="0"/>
              <w:adjustRightInd w:val="0"/>
              <w:spacing w:line="360" w:lineRule="auto"/>
              <w:rPr>
                <w:rFonts w:cs="Cambria"/>
                <w:lang w:val="pl-PL"/>
              </w:rPr>
            </w:pPr>
            <w:r>
              <w:rPr>
                <w:rFonts w:cs="Cambria"/>
                <w:lang w:val="pl-PL"/>
              </w:rPr>
              <w:lastRenderedPageBreak/>
              <w:t xml:space="preserve">min. 100 </w:t>
            </w:r>
            <w:proofErr w:type="spellStart"/>
            <w:r>
              <w:rPr>
                <w:rFonts w:cs="Cambria"/>
                <w:lang w:val="pl-PL"/>
              </w:rPr>
              <w:t>kPa</w:t>
            </w:r>
            <w:proofErr w:type="spellEnd"/>
          </w:p>
          <w:p w:rsidR="0015183F" w:rsidRDefault="0015183F" w:rsidP="005B73ED">
            <w:pPr>
              <w:autoSpaceDE w:val="0"/>
              <w:autoSpaceDN w:val="0"/>
              <w:adjustRightInd w:val="0"/>
              <w:spacing w:line="360" w:lineRule="auto"/>
              <w:rPr>
                <w:rFonts w:cs="Cambria"/>
                <w:lang w:val="pl-PL"/>
              </w:rPr>
            </w:pPr>
          </w:p>
        </w:tc>
      </w:tr>
      <w:tr w:rsidR="0015183F" w:rsidRPr="000C4128"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lastRenderedPageBreak/>
              <w:t>Funkcjonalność</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po badaniu nie powinny wystąpić rysy ani zawilgocenie spodniej strony wyprawy</w:t>
            </w:r>
          </w:p>
        </w:tc>
      </w:tr>
      <w:tr w:rsidR="0015183F" w:rsidRPr="000C4128"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 xml:space="preserve">Odporność na uderzenie [J] w badaniu </w:t>
            </w:r>
            <w:r>
              <w:rPr>
                <w:rFonts w:cs="Cambria"/>
                <w:lang w:val="pl-PL"/>
              </w:rPr>
              <w:br/>
              <w:t xml:space="preserve">na próbkach </w:t>
            </w:r>
          </w:p>
          <w:p w:rsidR="0015183F" w:rsidRDefault="0015183F" w:rsidP="005B73ED">
            <w:pPr>
              <w:autoSpaceDE w:val="0"/>
              <w:autoSpaceDN w:val="0"/>
              <w:adjustRightInd w:val="0"/>
              <w:spacing w:line="360" w:lineRule="auto"/>
              <w:rPr>
                <w:rFonts w:cs="Cambria"/>
                <w:lang w:val="pl-PL"/>
              </w:rPr>
            </w:pPr>
            <w:r>
              <w:rPr>
                <w:rFonts w:cs="Cambria"/>
                <w:lang w:val="pl-PL"/>
              </w:rPr>
              <w:t>- w stanie powietrzno-suchym</w:t>
            </w:r>
          </w:p>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 poddanych cyklom starzeniowym</w:t>
            </w:r>
          </w:p>
        </w:tc>
        <w:tc>
          <w:tcPr>
            <w:tcW w:w="4679" w:type="dxa"/>
          </w:tcPr>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p>
          <w:p w:rsidR="0015183F" w:rsidRDefault="0015183F" w:rsidP="005B73ED">
            <w:pPr>
              <w:autoSpaceDE w:val="0"/>
              <w:autoSpaceDN w:val="0"/>
              <w:adjustRightInd w:val="0"/>
              <w:spacing w:line="360" w:lineRule="auto"/>
              <w:rPr>
                <w:rFonts w:cs="Cambria"/>
                <w:lang w:val="pl-PL"/>
              </w:rPr>
            </w:pPr>
            <w:r>
              <w:rPr>
                <w:rFonts w:cs="Cambria"/>
                <w:lang w:val="pl-PL"/>
              </w:rPr>
              <w:t xml:space="preserve">min. 1 J (dla wypraw mineralnych) </w:t>
            </w:r>
          </w:p>
          <w:p w:rsidR="0015183F" w:rsidRDefault="0015183F" w:rsidP="005B73ED">
            <w:pPr>
              <w:autoSpaceDE w:val="0"/>
              <w:autoSpaceDN w:val="0"/>
              <w:adjustRightInd w:val="0"/>
              <w:spacing w:line="360" w:lineRule="auto"/>
              <w:rPr>
                <w:rFonts w:cs="Cambria"/>
                <w:lang w:val="pl-PL"/>
              </w:rPr>
            </w:pPr>
            <w:r>
              <w:rPr>
                <w:rFonts w:cs="Cambria"/>
                <w:lang w:val="pl-PL"/>
              </w:rPr>
              <w:t xml:space="preserve">min. 3 J (dla wypraw pozostałych) </w:t>
            </w:r>
          </w:p>
          <w:p w:rsidR="0015183F" w:rsidRDefault="0015183F" w:rsidP="005B73ED">
            <w:pPr>
              <w:autoSpaceDE w:val="0"/>
              <w:autoSpaceDN w:val="0"/>
              <w:adjustRightInd w:val="0"/>
              <w:spacing w:line="360" w:lineRule="auto"/>
              <w:rPr>
                <w:rFonts w:cs="Cambria"/>
                <w:lang w:val="pl-PL"/>
              </w:rPr>
            </w:pPr>
            <w:r>
              <w:rPr>
                <w:rFonts w:cs="Cambria"/>
                <w:lang w:val="pl-PL"/>
              </w:rPr>
              <w:t xml:space="preserve">min. 1 J (dla wypraw mineralnych) </w:t>
            </w:r>
          </w:p>
          <w:p w:rsidR="0015183F" w:rsidRDefault="0015183F" w:rsidP="005B73ED">
            <w:pPr>
              <w:autoSpaceDE w:val="0"/>
              <w:autoSpaceDN w:val="0"/>
              <w:adjustRightInd w:val="0"/>
              <w:spacing w:line="360" w:lineRule="auto"/>
              <w:rPr>
                <w:rFonts w:cs="Cambria"/>
                <w:lang w:val="pl-PL"/>
              </w:rPr>
            </w:pPr>
            <w:r>
              <w:rPr>
                <w:rFonts w:cs="Cambria"/>
                <w:lang w:val="pl-PL"/>
              </w:rPr>
              <w:t>min. 3 J (dla wypraw pozostałych)</w:t>
            </w:r>
          </w:p>
        </w:tc>
      </w:tr>
      <w:tr w:rsidR="0015183F" w:rsidTr="0015183F">
        <w:tc>
          <w:tcPr>
            <w:tcW w:w="4681" w:type="dxa"/>
          </w:tcPr>
          <w:p w:rsidR="0015183F" w:rsidRDefault="0015183F" w:rsidP="005B73ED">
            <w:pPr>
              <w:autoSpaceDE w:val="0"/>
              <w:autoSpaceDN w:val="0"/>
              <w:adjustRightInd w:val="0"/>
              <w:spacing w:line="360" w:lineRule="auto"/>
              <w:rPr>
                <w:rFonts w:cs="Cambria"/>
                <w:lang w:val="pl-PL"/>
              </w:rPr>
            </w:pPr>
            <w:r>
              <w:rPr>
                <w:rFonts w:cs="Cambria"/>
                <w:lang w:val="pl-PL"/>
              </w:rPr>
              <w:t>Opór dyfuzyjny względny dla warstwy wierzchniej (warstwa zbrojona + wyprawa tynkarska) [m]</w:t>
            </w:r>
          </w:p>
        </w:tc>
        <w:tc>
          <w:tcPr>
            <w:tcW w:w="4679" w:type="dxa"/>
          </w:tcPr>
          <w:p w:rsidR="0015183F" w:rsidRDefault="0015183F" w:rsidP="005B73ED">
            <w:pPr>
              <w:autoSpaceDE w:val="0"/>
              <w:autoSpaceDN w:val="0"/>
              <w:adjustRightInd w:val="0"/>
              <w:spacing w:line="360" w:lineRule="auto"/>
              <w:rPr>
                <w:rFonts w:cs="Cambria"/>
                <w:lang w:val="pl-PL"/>
              </w:rPr>
            </w:pPr>
            <w:r>
              <w:rPr>
                <w:rFonts w:cs="Cambria"/>
                <w:lang w:val="pl-PL"/>
              </w:rPr>
              <w:t>nie więcej niż 2 m</w:t>
            </w:r>
          </w:p>
        </w:tc>
      </w:tr>
    </w:tbl>
    <w:p w:rsidR="0015183F" w:rsidRDefault="00167268" w:rsidP="001F67FE">
      <w:pPr>
        <w:autoSpaceDE w:val="0"/>
        <w:autoSpaceDN w:val="0"/>
        <w:adjustRightInd w:val="0"/>
        <w:spacing w:after="0" w:line="360" w:lineRule="auto"/>
        <w:jc w:val="both"/>
        <w:rPr>
          <w:rFonts w:cs="Cambria"/>
          <w:lang w:val="pl-PL"/>
        </w:rPr>
      </w:pPr>
      <w:r>
        <w:rPr>
          <w:rFonts w:cs="Cambria"/>
          <w:lang w:val="pl-PL"/>
        </w:rPr>
        <w:t xml:space="preserve">Niezależnie od szczegółowych wymagań, które powinny spełniać poszczególne elementy systemu SBO, cały układ </w:t>
      </w:r>
      <w:proofErr w:type="spellStart"/>
      <w:r>
        <w:rPr>
          <w:rFonts w:cs="Cambria"/>
          <w:lang w:val="pl-PL"/>
        </w:rPr>
        <w:t>ociepleniowy</w:t>
      </w:r>
      <w:proofErr w:type="spellEnd"/>
      <w:r>
        <w:rPr>
          <w:rFonts w:cs="Cambria"/>
          <w:lang w:val="pl-PL"/>
        </w:rPr>
        <w:t>, złożony z elementów, też musi spełniać wymagania gwarantujące skut</w:t>
      </w:r>
      <w:r w:rsidR="001F67FE">
        <w:rPr>
          <w:rFonts w:cs="Cambria"/>
          <w:lang w:val="pl-PL"/>
        </w:rPr>
        <w:t xml:space="preserve">eczność </w:t>
      </w:r>
      <w:r w:rsidR="001F67FE">
        <w:rPr>
          <w:rFonts w:cs="Cambria"/>
          <w:lang w:val="pl-PL"/>
        </w:rPr>
        <w:br/>
        <w:t>i trwałość ocieplenia.</w:t>
      </w:r>
    </w:p>
    <w:p w:rsidR="00286A6C" w:rsidRDefault="00286A6C" w:rsidP="005B73ED">
      <w:pPr>
        <w:autoSpaceDE w:val="0"/>
        <w:autoSpaceDN w:val="0"/>
        <w:adjustRightInd w:val="0"/>
        <w:spacing w:after="0" w:line="360" w:lineRule="auto"/>
        <w:rPr>
          <w:rFonts w:cs="Cambria"/>
          <w:lang w:val="pl-PL"/>
        </w:rPr>
      </w:pPr>
    </w:p>
    <w:p w:rsidR="0015183F" w:rsidRDefault="004F294B" w:rsidP="005B73ED">
      <w:pPr>
        <w:autoSpaceDE w:val="0"/>
        <w:autoSpaceDN w:val="0"/>
        <w:adjustRightInd w:val="0"/>
        <w:spacing w:after="0" w:line="360" w:lineRule="auto"/>
        <w:rPr>
          <w:rFonts w:cs="Cambria"/>
          <w:lang w:val="pl-PL"/>
        </w:rPr>
      </w:pPr>
      <w:r>
        <w:rPr>
          <w:rFonts w:cs="Cambria"/>
          <w:lang w:val="pl-PL"/>
        </w:rPr>
        <w:t>4.</w:t>
      </w:r>
      <w:r w:rsidR="004835B2">
        <w:rPr>
          <w:rFonts w:cs="Cambria"/>
          <w:lang w:val="pl-PL"/>
        </w:rPr>
        <w:t>7</w:t>
      </w:r>
      <w:r>
        <w:rPr>
          <w:rFonts w:cs="Cambria"/>
          <w:lang w:val="pl-PL"/>
        </w:rPr>
        <w:t>. Najczęściej popełniane błędy</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xml:space="preserve">Bywa, </w:t>
      </w:r>
      <w:r>
        <w:rPr>
          <w:rFonts w:eastAsia="Swiss721PL-Light" w:cs="Swiss721PL-Light"/>
          <w:lang w:val="pl-PL"/>
        </w:rPr>
        <w:t>że</w:t>
      </w:r>
      <w:r w:rsidRPr="004F294B">
        <w:rPr>
          <w:rFonts w:eastAsia="Swiss721PL-Light" w:cs="Swiss721PL-Light"/>
          <w:lang w:val="pl-PL"/>
        </w:rPr>
        <w:t xml:space="preserve"> w technologii ocieplania </w:t>
      </w:r>
      <w:r w:rsidR="00F40573">
        <w:rPr>
          <w:rFonts w:eastAsia="Swiss721PL-Light" w:cs="Swiss721PL-Light"/>
          <w:lang w:val="pl-PL"/>
        </w:rPr>
        <w:t>ś</w:t>
      </w:r>
      <w:r w:rsidRPr="004F294B">
        <w:rPr>
          <w:rFonts w:eastAsia="Swiss721PL-Light" w:cs="Swiss721PL-Light"/>
          <w:lang w:val="pl-PL"/>
        </w:rPr>
        <w:t>cian</w:t>
      </w:r>
      <w:r>
        <w:rPr>
          <w:rFonts w:eastAsia="Swiss721PL-Light" w:cs="Swiss721PL-Light"/>
          <w:lang w:val="pl-PL"/>
        </w:rPr>
        <w:t xml:space="preserve"> </w:t>
      </w:r>
      <w:r w:rsidRPr="004F294B">
        <w:rPr>
          <w:rFonts w:eastAsia="Swiss721PL-Light" w:cs="Swiss721PL-Light"/>
          <w:lang w:val="pl-PL"/>
        </w:rPr>
        <w:t>systemami BSO stosowane są materiał</w:t>
      </w:r>
      <w:r>
        <w:rPr>
          <w:rFonts w:eastAsia="Swiss721PL-Light" w:cs="Swiss721PL-Light"/>
          <w:lang w:val="pl-PL"/>
        </w:rPr>
        <w:t xml:space="preserve">y </w:t>
      </w:r>
      <w:r w:rsidRPr="004F294B">
        <w:rPr>
          <w:rFonts w:eastAsia="Swiss721PL-Light" w:cs="Swiss721PL-Light"/>
          <w:lang w:val="pl-PL"/>
        </w:rPr>
        <w:t>różnych producentó</w:t>
      </w:r>
      <w:r>
        <w:rPr>
          <w:rFonts w:eastAsia="Swiss721PL-Light" w:cs="Swiss721PL-Light"/>
          <w:lang w:val="pl-PL"/>
        </w:rPr>
        <w:t xml:space="preserve">w. Takie niesystemowe </w:t>
      </w:r>
      <w:r w:rsidRPr="004F294B">
        <w:rPr>
          <w:rFonts w:eastAsia="Swiss721PL-Light" w:cs="Swiss721PL-Light"/>
          <w:lang w:val="pl-PL"/>
        </w:rPr>
        <w:t>rozwiązanie grozi poważnymi</w:t>
      </w:r>
      <w:r>
        <w:rPr>
          <w:rFonts w:eastAsia="Swiss721PL-Light" w:cs="Swiss721PL-Light"/>
          <w:lang w:val="pl-PL"/>
        </w:rPr>
        <w:t xml:space="preserve"> konsekwencjami. </w:t>
      </w:r>
      <w:r w:rsidRPr="004F294B">
        <w:rPr>
          <w:rFonts w:eastAsia="Swiss721PL-Light" w:cs="Swiss721PL-Light"/>
          <w:lang w:val="pl-PL"/>
        </w:rPr>
        <w:t>Aprobat</w:t>
      </w:r>
      <w:r>
        <w:rPr>
          <w:rFonts w:eastAsia="Swiss721PL-Light" w:cs="Swiss721PL-Light"/>
          <w:lang w:val="pl-PL"/>
        </w:rPr>
        <w:t xml:space="preserve">ę </w:t>
      </w:r>
      <w:r w:rsidRPr="004F294B">
        <w:rPr>
          <w:rFonts w:eastAsia="Swiss721PL-Light" w:cs="Swiss721PL-Light"/>
          <w:lang w:val="pl-PL"/>
        </w:rPr>
        <w:t>Techniczną</w:t>
      </w:r>
      <w:r>
        <w:rPr>
          <w:rFonts w:eastAsia="Swiss721PL-Light" w:cs="Swiss721PL-Light"/>
          <w:lang w:val="pl-PL"/>
        </w:rPr>
        <w:t xml:space="preserve"> Instytutu Techniki </w:t>
      </w:r>
      <w:r w:rsidRPr="004F294B">
        <w:rPr>
          <w:rFonts w:eastAsia="Swiss721PL-Light" w:cs="Swiss721PL-Light"/>
          <w:lang w:val="pl-PL"/>
        </w:rPr>
        <w:t>Budowlanej otrzymuje system materiałó</w:t>
      </w:r>
      <w:r>
        <w:rPr>
          <w:rFonts w:eastAsia="Swiss721PL-Light" w:cs="Swiss721PL-Light"/>
          <w:lang w:val="pl-PL"/>
        </w:rPr>
        <w:t xml:space="preserve">w </w:t>
      </w:r>
      <w:r w:rsidRPr="004F294B">
        <w:rPr>
          <w:rFonts w:eastAsia="Swiss721PL-Light" w:cs="Swiss721PL-Light"/>
          <w:lang w:val="pl-PL"/>
        </w:rPr>
        <w:t>po przeprowadzeniu odpowiednich badań</w:t>
      </w:r>
      <w:r>
        <w:rPr>
          <w:rFonts w:eastAsia="Swiss721PL-Light" w:cs="Swiss721PL-Light"/>
          <w:lang w:val="pl-PL"/>
        </w:rPr>
        <w:t xml:space="preserve"> </w:t>
      </w:r>
      <w:r w:rsidRPr="004F294B">
        <w:rPr>
          <w:rFonts w:eastAsia="Swiss721PL-Light" w:cs="Swiss721PL-Light"/>
          <w:lang w:val="pl-PL"/>
        </w:rPr>
        <w:t>sprawdzających. Współdziałanie materiałó</w:t>
      </w:r>
      <w:r>
        <w:rPr>
          <w:rFonts w:eastAsia="Swiss721PL-Light" w:cs="Swiss721PL-Light"/>
          <w:lang w:val="pl-PL"/>
        </w:rPr>
        <w:t xml:space="preserve">w </w:t>
      </w:r>
      <w:r w:rsidRPr="004F294B">
        <w:rPr>
          <w:rFonts w:eastAsia="Swiss721PL-Light" w:cs="Swiss721PL-Light"/>
          <w:lang w:val="pl-PL"/>
        </w:rPr>
        <w:t>pochodzących z różnych systemó</w:t>
      </w:r>
      <w:r>
        <w:rPr>
          <w:rFonts w:eastAsia="Swiss721PL-Light" w:cs="Swiss721PL-Light"/>
          <w:lang w:val="pl-PL"/>
        </w:rPr>
        <w:t xml:space="preserve">w nie jest </w:t>
      </w:r>
      <w:r w:rsidRPr="004F294B">
        <w:rPr>
          <w:rFonts w:eastAsia="Swiss721PL-Light" w:cs="Swiss721PL-Light"/>
          <w:lang w:val="pl-PL"/>
        </w:rPr>
        <w:t>badane!</w:t>
      </w:r>
      <w:r>
        <w:rPr>
          <w:rFonts w:eastAsia="Swiss721PL-Light" w:cs="Swiss721PL-Light"/>
          <w:lang w:val="pl-PL"/>
        </w:rPr>
        <w:t xml:space="preserve"> Ujawnienie stosowania w jednym </w:t>
      </w:r>
      <w:r w:rsidRPr="004F294B">
        <w:rPr>
          <w:rFonts w:eastAsia="Swiss721PL-Light" w:cs="Swiss721PL-Light"/>
          <w:lang w:val="pl-PL"/>
        </w:rPr>
        <w:t>rozwiązaniu materiałów niewchodzących</w:t>
      </w:r>
      <w:r>
        <w:rPr>
          <w:rFonts w:eastAsia="Swiss721PL-Light" w:cs="Swiss721PL-Light"/>
          <w:lang w:val="pl-PL"/>
        </w:rPr>
        <w:t xml:space="preserve"> </w:t>
      </w:r>
      <w:r w:rsidRPr="004F294B">
        <w:rPr>
          <w:rFonts w:eastAsia="Swiss721PL-Light" w:cs="Swiss721PL-Light"/>
          <w:lang w:val="pl-PL"/>
        </w:rPr>
        <w:t>w skąd systemu może być</w:t>
      </w:r>
      <w:r>
        <w:rPr>
          <w:rFonts w:eastAsia="Swiss721PL-Light" w:cs="Swiss721PL-Light"/>
          <w:lang w:val="pl-PL"/>
        </w:rPr>
        <w:t xml:space="preserve"> powodem </w:t>
      </w:r>
      <w:r w:rsidRPr="004F294B">
        <w:rPr>
          <w:rFonts w:eastAsia="Swiss721PL-Light" w:cs="Swiss721PL-Light"/>
          <w:lang w:val="pl-PL"/>
        </w:rPr>
        <w:t>oddalenia ewentualnych reklamacji.</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Przyklejanie pł</w:t>
      </w:r>
      <w:r>
        <w:rPr>
          <w:rFonts w:eastAsia="Swiss721PL-Light" w:cs="Swiss721PL-Light"/>
          <w:lang w:val="pl-PL"/>
        </w:rPr>
        <w:t xml:space="preserve">yt termoizolacyjnych nie zawsze </w:t>
      </w:r>
      <w:r w:rsidRPr="004F294B">
        <w:rPr>
          <w:rFonts w:eastAsia="Swiss721PL-Light" w:cs="Swiss721PL-Light"/>
          <w:lang w:val="pl-PL"/>
        </w:rPr>
        <w:t>poprzedza oczyszczenie pod</w:t>
      </w:r>
      <w:r>
        <w:rPr>
          <w:rFonts w:eastAsia="Swiss721PL-Light" w:cs="Swiss721PL-Light"/>
          <w:lang w:val="pl-PL"/>
        </w:rPr>
        <w:t xml:space="preserve">łoża (obmiecenie </w:t>
      </w:r>
      <w:r w:rsidRPr="004F294B">
        <w:rPr>
          <w:rFonts w:eastAsia="Swiss721PL-Light" w:cs="Swiss721PL-Light"/>
          <w:lang w:val="pl-PL"/>
        </w:rPr>
        <w:t>z kurzu, mycie wodą, usuwanie glonó</w:t>
      </w:r>
      <w:r>
        <w:rPr>
          <w:rFonts w:eastAsia="Swiss721PL-Light" w:cs="Swiss721PL-Light"/>
          <w:lang w:val="pl-PL"/>
        </w:rPr>
        <w:t xml:space="preserve">w) czy </w:t>
      </w:r>
      <w:r w:rsidRPr="004F294B">
        <w:rPr>
          <w:rFonts w:eastAsia="Swiss721PL-Light" w:cs="Swiss721PL-Light"/>
          <w:lang w:val="pl-PL"/>
        </w:rPr>
        <w:t>gruntowanie pod</w:t>
      </w:r>
      <w:r>
        <w:rPr>
          <w:rFonts w:eastAsia="Swiss721PL-Light" w:cs="Swiss721PL-Light"/>
          <w:lang w:val="pl-PL"/>
        </w:rPr>
        <w:t>łoża</w:t>
      </w:r>
      <w:r w:rsidRPr="004F294B">
        <w:rPr>
          <w:rFonts w:eastAsia="Swiss721PL-Light" w:cs="Swiss721PL-Light"/>
          <w:lang w:val="pl-PL"/>
        </w:rPr>
        <w:t xml:space="preserve"> bardzo nasią</w:t>
      </w:r>
      <w:r>
        <w:rPr>
          <w:rFonts w:eastAsia="Swiss721PL-Light" w:cs="Swiss721PL-Light"/>
          <w:lang w:val="pl-PL"/>
        </w:rPr>
        <w:t xml:space="preserve">kliwego. Stosowanie </w:t>
      </w:r>
      <w:r w:rsidRPr="004F294B">
        <w:rPr>
          <w:rFonts w:eastAsia="Swiss721PL-Light" w:cs="Swiss721PL-Light"/>
          <w:lang w:val="pl-PL"/>
        </w:rPr>
        <w:t>wysokociś</w:t>
      </w:r>
      <w:r>
        <w:rPr>
          <w:rFonts w:eastAsia="Swiss721PL-Light" w:cs="Swiss721PL-Light"/>
          <w:lang w:val="pl-PL"/>
        </w:rPr>
        <w:t xml:space="preserve">nieniowych myjek nie </w:t>
      </w:r>
      <w:r w:rsidRPr="004F294B">
        <w:rPr>
          <w:rFonts w:eastAsia="Swiss721PL-Light" w:cs="Swiss721PL-Light"/>
          <w:lang w:val="pl-PL"/>
        </w:rPr>
        <w:t>jest jeszcze powszechne.</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Przy mocowaniu pł</w:t>
      </w:r>
      <w:r>
        <w:rPr>
          <w:rFonts w:eastAsia="Swiss721PL-Light" w:cs="Swiss721PL-Light"/>
          <w:lang w:val="pl-PL"/>
        </w:rPr>
        <w:t xml:space="preserve">yt termoizolacyjnych </w:t>
      </w:r>
      <w:r w:rsidRPr="004F294B">
        <w:rPr>
          <w:rFonts w:eastAsia="Swiss721PL-Light" w:cs="Swiss721PL-Light"/>
          <w:lang w:val="pl-PL"/>
        </w:rPr>
        <w:t>b</w:t>
      </w:r>
      <w:r>
        <w:rPr>
          <w:rFonts w:eastAsia="Swiss721PL-Light" w:cs="Swiss721PL-Light"/>
          <w:lang w:val="pl-PL"/>
        </w:rPr>
        <w:t>łę</w:t>
      </w:r>
      <w:r w:rsidRPr="004F294B">
        <w:rPr>
          <w:rFonts w:eastAsia="Swiss721PL-Light" w:cs="Swiss721PL-Light"/>
          <w:lang w:val="pl-PL"/>
        </w:rPr>
        <w:t>dem jest nakł</w:t>
      </w:r>
      <w:r>
        <w:rPr>
          <w:rFonts w:eastAsia="Swiss721PL-Light" w:cs="Swiss721PL-Light"/>
          <w:lang w:val="pl-PL"/>
        </w:rPr>
        <w:t xml:space="preserve">adanie zaprawy tylko </w:t>
      </w:r>
      <w:r w:rsidRPr="004F294B">
        <w:rPr>
          <w:rFonts w:eastAsia="Swiss721PL-Light" w:cs="Swiss721PL-Light"/>
          <w:lang w:val="pl-PL"/>
        </w:rPr>
        <w:t>w postaci „placków”. Oprócz osł</w:t>
      </w:r>
      <w:r>
        <w:rPr>
          <w:rFonts w:eastAsia="Swiss721PL-Light" w:cs="Swiss721PL-Light"/>
          <w:lang w:val="pl-PL"/>
        </w:rPr>
        <w:t xml:space="preserve">abienia </w:t>
      </w:r>
      <w:r w:rsidRPr="004F294B">
        <w:rPr>
          <w:rFonts w:eastAsia="Swiss721PL-Light" w:cs="Swiss721PL-Light"/>
          <w:lang w:val="pl-PL"/>
        </w:rPr>
        <w:t>przyczepności, niepodparte krawę</w:t>
      </w:r>
      <w:r>
        <w:rPr>
          <w:rFonts w:eastAsia="Swiss721PL-Light" w:cs="Swiss721PL-Light"/>
          <w:lang w:val="pl-PL"/>
        </w:rPr>
        <w:t xml:space="preserve">dzie </w:t>
      </w:r>
      <w:r w:rsidRPr="004F294B">
        <w:rPr>
          <w:rFonts w:eastAsia="Swiss721PL-Light" w:cs="Swiss721PL-Light"/>
          <w:lang w:val="pl-PL"/>
        </w:rPr>
        <w:t>płyt uginają si</w:t>
      </w:r>
      <w:r>
        <w:rPr>
          <w:rFonts w:eastAsia="Swiss721PL-Light" w:cs="Swiss721PL-Light"/>
          <w:lang w:val="pl-PL"/>
        </w:rPr>
        <w:t>ę</w:t>
      </w:r>
      <w:r w:rsidRPr="004F294B">
        <w:rPr>
          <w:rFonts w:eastAsia="Swiss721PL-Light" w:cs="Swiss721PL-Light"/>
          <w:lang w:val="pl-PL"/>
        </w:rPr>
        <w:t>, co utrudnia prawidł</w:t>
      </w:r>
      <w:r>
        <w:rPr>
          <w:rFonts w:eastAsia="Swiss721PL-Light" w:cs="Swiss721PL-Light"/>
          <w:lang w:val="pl-PL"/>
        </w:rPr>
        <w:t xml:space="preserve">owe </w:t>
      </w:r>
      <w:r w:rsidRPr="004F294B">
        <w:rPr>
          <w:rFonts w:eastAsia="Swiss721PL-Light" w:cs="Swiss721PL-Light"/>
          <w:lang w:val="pl-PL"/>
        </w:rPr>
        <w:t>wykonywanie kolejnych etapów prac.</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Przyklejanie pł</w:t>
      </w:r>
      <w:r>
        <w:rPr>
          <w:rFonts w:eastAsia="Swiss721PL-Light" w:cs="Swiss721PL-Light"/>
          <w:lang w:val="pl-PL"/>
        </w:rPr>
        <w:t xml:space="preserve">yt termoizolacyjnych bez </w:t>
      </w:r>
      <w:r w:rsidRPr="004F294B">
        <w:rPr>
          <w:rFonts w:eastAsia="Swiss721PL-Light" w:cs="Swiss721PL-Light"/>
          <w:lang w:val="pl-PL"/>
        </w:rPr>
        <w:t>przewiązania (szczególnie na krawę</w:t>
      </w:r>
      <w:r>
        <w:rPr>
          <w:rFonts w:eastAsia="Swiss721PL-Light" w:cs="Swiss721PL-Light"/>
          <w:lang w:val="pl-PL"/>
        </w:rPr>
        <w:t xml:space="preserve">dziach </w:t>
      </w:r>
      <w:r w:rsidRPr="004F294B">
        <w:rPr>
          <w:rFonts w:eastAsia="Swiss721PL-Light" w:cs="Swiss721PL-Light"/>
          <w:lang w:val="pl-PL"/>
        </w:rPr>
        <w:t>budynku) i brak dostatecznych zakładó</w:t>
      </w:r>
      <w:r>
        <w:rPr>
          <w:rFonts w:eastAsia="Swiss721PL-Light" w:cs="Swiss721PL-Light"/>
          <w:lang w:val="pl-PL"/>
        </w:rPr>
        <w:t xml:space="preserve">w siatki </w:t>
      </w:r>
      <w:r w:rsidRPr="004F294B">
        <w:rPr>
          <w:rFonts w:eastAsia="Swiss721PL-Light" w:cs="Swiss721PL-Light"/>
          <w:lang w:val="pl-PL"/>
        </w:rPr>
        <w:t>zbrojeniowej są przyczynami p</w:t>
      </w:r>
      <w:r>
        <w:rPr>
          <w:rFonts w:eastAsia="Swiss721PL-Light" w:cs="Swiss721PL-Light"/>
          <w:lang w:val="pl-PL"/>
        </w:rPr>
        <w:t>ę</w:t>
      </w:r>
      <w:r w:rsidRPr="004F294B">
        <w:rPr>
          <w:rFonts w:eastAsia="Swiss721PL-Light" w:cs="Swiss721PL-Light"/>
          <w:lang w:val="pl-PL"/>
        </w:rPr>
        <w:t>kni</w:t>
      </w:r>
      <w:r>
        <w:rPr>
          <w:rFonts w:eastAsia="Swiss721PL-Light" w:cs="Swiss721PL-Light"/>
          <w:lang w:val="pl-PL"/>
        </w:rPr>
        <w:t>ę</w:t>
      </w:r>
      <w:r w:rsidRPr="004F294B">
        <w:rPr>
          <w:rFonts w:eastAsia="Swiss721PL-Light" w:cs="Swiss721PL-Light"/>
          <w:lang w:val="pl-PL"/>
        </w:rPr>
        <w:t>ć</w:t>
      </w:r>
      <w:r>
        <w:rPr>
          <w:rFonts w:eastAsia="Swiss721PL-Light" w:cs="Swiss721PL-Light"/>
          <w:lang w:val="pl-PL"/>
        </w:rPr>
        <w:t xml:space="preserve"> </w:t>
      </w:r>
      <w:r w:rsidRPr="004F294B">
        <w:rPr>
          <w:rFonts w:eastAsia="Swiss721PL-Light" w:cs="Swiss721PL-Light"/>
          <w:lang w:val="pl-PL"/>
        </w:rPr>
        <w:t>na elewacjach.</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lastRenderedPageBreak/>
        <w:t>– Zaniechanie szlifowania uskoków pł</w:t>
      </w:r>
      <w:r>
        <w:rPr>
          <w:rFonts w:eastAsia="Swiss721PL-Light" w:cs="Swiss721PL-Light"/>
          <w:lang w:val="pl-PL"/>
        </w:rPr>
        <w:t xml:space="preserve">yt </w:t>
      </w:r>
      <w:r w:rsidRPr="004F294B">
        <w:rPr>
          <w:rFonts w:eastAsia="Swiss721PL-Light" w:cs="Swiss721PL-Light"/>
          <w:lang w:val="pl-PL"/>
        </w:rPr>
        <w:t xml:space="preserve">styropianowych grubym papierem </w:t>
      </w:r>
      <w:r w:rsidR="00F40573">
        <w:rPr>
          <w:rFonts w:eastAsia="Swiss721PL-Light" w:cs="Swiss721PL-Light"/>
          <w:lang w:val="pl-PL"/>
        </w:rPr>
        <w:t>ś</w:t>
      </w:r>
      <w:r>
        <w:rPr>
          <w:rFonts w:eastAsia="Swiss721PL-Light" w:cs="Swiss721PL-Light"/>
          <w:lang w:val="pl-PL"/>
        </w:rPr>
        <w:t xml:space="preserve">ciernym </w:t>
      </w:r>
      <w:r w:rsidRPr="004F294B">
        <w:rPr>
          <w:rFonts w:eastAsia="Swiss721PL-Light" w:cs="Swiss721PL-Light"/>
          <w:lang w:val="pl-PL"/>
        </w:rPr>
        <w:t>oraz wypełnianie styków płyt zaprawą</w:t>
      </w:r>
      <w:r>
        <w:rPr>
          <w:rFonts w:eastAsia="Swiss721PL-Light" w:cs="Swiss721PL-Light"/>
          <w:lang w:val="pl-PL"/>
        </w:rPr>
        <w:t xml:space="preserve"> ujawnia </w:t>
      </w:r>
      <w:r w:rsidR="0071353D">
        <w:rPr>
          <w:rFonts w:eastAsia="Swiss721PL-Light" w:cs="Swiss721PL-Light"/>
          <w:lang w:val="pl-PL"/>
        </w:rPr>
        <w:t xml:space="preserve">się </w:t>
      </w:r>
      <w:r w:rsidRPr="004F294B">
        <w:rPr>
          <w:rFonts w:eastAsia="Swiss721PL-Light" w:cs="Swiss721PL-Light"/>
          <w:lang w:val="pl-PL"/>
        </w:rPr>
        <w:t>w postaci cieni przy bocznym oś</w:t>
      </w:r>
      <w:r>
        <w:rPr>
          <w:rFonts w:eastAsia="Swiss721PL-Light" w:cs="Swiss721PL-Light"/>
          <w:lang w:val="pl-PL"/>
        </w:rPr>
        <w:t xml:space="preserve">wietleniu </w:t>
      </w:r>
      <w:r w:rsidR="00F40573">
        <w:rPr>
          <w:rFonts w:eastAsia="Swiss721PL-Light" w:cs="Swiss721PL-Light"/>
          <w:lang w:val="pl-PL"/>
        </w:rPr>
        <w:t>ś</w:t>
      </w:r>
      <w:r w:rsidRPr="004F294B">
        <w:rPr>
          <w:rFonts w:eastAsia="Swiss721PL-Light" w:cs="Swiss721PL-Light"/>
          <w:lang w:val="pl-PL"/>
        </w:rPr>
        <w:t>ciany i plam na wyprawie elewacyjnej.</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xml:space="preserve">– Nieprawidłowe osadzenie </w:t>
      </w:r>
      <w:r w:rsidR="00720F59">
        <w:rPr>
          <w:rFonts w:eastAsia="Swiss721PL-Light" w:cs="Swiss721PL-Light"/>
          <w:lang w:val="pl-PL"/>
        </w:rPr>
        <w:t>ł</w:t>
      </w:r>
      <w:r w:rsidRPr="004F294B">
        <w:rPr>
          <w:rFonts w:eastAsia="Swiss721PL-Light" w:cs="Swiss721PL-Light"/>
          <w:lang w:val="pl-PL"/>
        </w:rPr>
        <w:t>ączników</w:t>
      </w:r>
      <w:r>
        <w:rPr>
          <w:rFonts w:eastAsia="Swiss721PL-Light" w:cs="Swiss721PL-Light"/>
          <w:lang w:val="pl-PL"/>
        </w:rPr>
        <w:t xml:space="preserve"> </w:t>
      </w:r>
      <w:r w:rsidRPr="004F294B">
        <w:rPr>
          <w:rFonts w:eastAsia="Swiss721PL-Light" w:cs="Swiss721PL-Light"/>
          <w:lang w:val="pl-PL"/>
        </w:rPr>
        <w:t>mechanicznych. Nadmierne zag</w:t>
      </w:r>
      <w:r>
        <w:rPr>
          <w:rFonts w:eastAsia="Swiss721PL-Light" w:cs="Swiss721PL-Light"/>
          <w:lang w:val="pl-PL"/>
        </w:rPr>
        <w:t>łę</w:t>
      </w:r>
      <w:r w:rsidRPr="004F294B">
        <w:rPr>
          <w:rFonts w:eastAsia="Swiss721PL-Light" w:cs="Swiss721PL-Light"/>
          <w:lang w:val="pl-PL"/>
        </w:rPr>
        <w:t>bienie</w:t>
      </w:r>
      <w:r>
        <w:rPr>
          <w:rFonts w:eastAsia="Swiss721PL-Light" w:cs="Swiss721PL-Light"/>
          <w:lang w:val="pl-PL"/>
        </w:rPr>
        <w:t xml:space="preserve"> </w:t>
      </w:r>
      <w:r w:rsidRPr="004F294B">
        <w:rPr>
          <w:rFonts w:eastAsia="Swiss721PL-Light" w:cs="Swiss721PL-Light"/>
          <w:lang w:val="pl-PL"/>
        </w:rPr>
        <w:t xml:space="preserve">„grzybka” </w:t>
      </w:r>
      <w:r>
        <w:rPr>
          <w:rFonts w:eastAsia="Swiss721PL-Light" w:cs="Swiss721PL-Light"/>
          <w:lang w:val="pl-PL"/>
        </w:rPr>
        <w:t>ł</w:t>
      </w:r>
      <w:r w:rsidRPr="004F294B">
        <w:rPr>
          <w:rFonts w:eastAsia="Swiss721PL-Light" w:cs="Swiss721PL-Light"/>
          <w:lang w:val="pl-PL"/>
        </w:rPr>
        <w:t>ą</w:t>
      </w:r>
      <w:r>
        <w:rPr>
          <w:rFonts w:eastAsia="Swiss721PL-Light" w:cs="Swiss721PL-Light"/>
          <w:lang w:val="pl-PL"/>
        </w:rPr>
        <w:t xml:space="preserve">cznika powoduje zniszczenie </w:t>
      </w:r>
      <w:r w:rsidRPr="004F294B">
        <w:rPr>
          <w:rFonts w:eastAsia="Swiss721PL-Light" w:cs="Swiss721PL-Light"/>
          <w:lang w:val="pl-PL"/>
        </w:rPr>
        <w:t>struktury płyt termoizola</w:t>
      </w:r>
      <w:r>
        <w:rPr>
          <w:rFonts w:eastAsia="Swiss721PL-Light" w:cs="Swiss721PL-Light"/>
          <w:lang w:val="pl-PL"/>
        </w:rPr>
        <w:t xml:space="preserve">cyjnych. Z kolei zbyt </w:t>
      </w:r>
      <w:r w:rsidRPr="004F294B">
        <w:rPr>
          <w:rFonts w:eastAsia="Swiss721PL-Light" w:cs="Swiss721PL-Light"/>
          <w:lang w:val="pl-PL"/>
        </w:rPr>
        <w:t xml:space="preserve">płytkie osadzenie sprawia, </w:t>
      </w:r>
      <w:r w:rsidR="0031769C">
        <w:rPr>
          <w:rFonts w:eastAsia="Swiss721PL-Light" w:cs="Swiss721PL-Light"/>
          <w:lang w:val="pl-PL"/>
        </w:rPr>
        <w:t>że ł</w:t>
      </w:r>
      <w:r w:rsidRPr="004F294B">
        <w:rPr>
          <w:rFonts w:eastAsia="Swiss721PL-Light" w:cs="Swiss721PL-Light"/>
          <w:lang w:val="pl-PL"/>
        </w:rPr>
        <w:t>ą</w:t>
      </w:r>
      <w:r>
        <w:rPr>
          <w:rFonts w:eastAsia="Swiss721PL-Light" w:cs="Swiss721PL-Light"/>
          <w:lang w:val="pl-PL"/>
        </w:rPr>
        <w:t xml:space="preserve">cznik nie </w:t>
      </w:r>
      <w:r w:rsidRPr="004F294B">
        <w:rPr>
          <w:rFonts w:eastAsia="Swiss721PL-Light" w:cs="Swiss721PL-Light"/>
          <w:lang w:val="pl-PL"/>
        </w:rPr>
        <w:t>trzyma płyty należycie, a powstał</w:t>
      </w:r>
      <w:r>
        <w:rPr>
          <w:rFonts w:eastAsia="Swiss721PL-Light" w:cs="Swiss721PL-Light"/>
          <w:lang w:val="pl-PL"/>
        </w:rPr>
        <w:t xml:space="preserve">a </w:t>
      </w:r>
      <w:r w:rsidRPr="004F294B">
        <w:rPr>
          <w:rFonts w:eastAsia="Swiss721PL-Light" w:cs="Swiss721PL-Light"/>
          <w:lang w:val="pl-PL"/>
        </w:rPr>
        <w:t>wypukłość pozostaje widoczna i osł</w:t>
      </w:r>
      <w:r>
        <w:rPr>
          <w:rFonts w:eastAsia="Swiss721PL-Light" w:cs="Swiss721PL-Light"/>
          <w:lang w:val="pl-PL"/>
        </w:rPr>
        <w:t xml:space="preserve">abia </w:t>
      </w:r>
      <w:r w:rsidR="00B77F92">
        <w:rPr>
          <w:rFonts w:eastAsia="Swiss721PL-Light" w:cs="Swiss721PL-Light"/>
          <w:lang w:val="pl-PL"/>
        </w:rPr>
        <w:t>warstwę</w:t>
      </w:r>
      <w:r w:rsidRPr="004F294B">
        <w:rPr>
          <w:rFonts w:eastAsia="Swiss721PL-Light" w:cs="Swiss721PL-Light"/>
          <w:lang w:val="pl-PL"/>
        </w:rPr>
        <w:t xml:space="preserve"> zbrojoną.</w:t>
      </w:r>
    </w:p>
    <w:p w:rsidR="004F294B" w:rsidRPr="004F294B" w:rsidRDefault="00B77F92" w:rsidP="00F40573">
      <w:pPr>
        <w:autoSpaceDE w:val="0"/>
        <w:autoSpaceDN w:val="0"/>
        <w:adjustRightInd w:val="0"/>
        <w:spacing w:after="0" w:line="360" w:lineRule="auto"/>
        <w:jc w:val="both"/>
        <w:rPr>
          <w:rFonts w:eastAsia="Swiss721PL-Light" w:cs="Swiss721PL-Light"/>
          <w:lang w:val="pl-PL"/>
        </w:rPr>
      </w:pPr>
      <w:r>
        <w:rPr>
          <w:rFonts w:eastAsia="Swiss721PL-Light" w:cs="Swiss721PL-Light"/>
          <w:lang w:val="pl-PL"/>
        </w:rPr>
        <w:t>– Brak wypełnienia szczelin spoiwem</w:t>
      </w:r>
      <w:r w:rsidR="004F294B">
        <w:rPr>
          <w:rFonts w:eastAsia="Swiss721PL-Light" w:cs="Swiss721PL-Light"/>
          <w:lang w:val="pl-PL"/>
        </w:rPr>
        <w:t xml:space="preserve"> akrylowym </w:t>
      </w:r>
      <w:r w:rsidR="004F294B" w:rsidRPr="004F294B">
        <w:rPr>
          <w:rFonts w:eastAsia="Swiss721PL-Light" w:cs="Swiss721PL-Light"/>
          <w:lang w:val="pl-PL"/>
        </w:rPr>
        <w:t>przy ościeżnicach i obró</w:t>
      </w:r>
      <w:r w:rsidR="004F294B">
        <w:rPr>
          <w:rFonts w:eastAsia="Swiss721PL-Light" w:cs="Swiss721PL-Light"/>
          <w:lang w:val="pl-PL"/>
        </w:rPr>
        <w:t xml:space="preserve">bkach </w:t>
      </w:r>
      <w:r w:rsidR="004F294B" w:rsidRPr="004F294B">
        <w:rPr>
          <w:rFonts w:eastAsia="Swiss721PL-Light" w:cs="Swiss721PL-Light"/>
          <w:lang w:val="pl-PL"/>
        </w:rPr>
        <w:t>blacharskich umożliwi</w:t>
      </w:r>
      <w:r w:rsidR="004F294B">
        <w:rPr>
          <w:rFonts w:eastAsia="Swiss721PL-Light" w:cs="Swiss721PL-Light"/>
          <w:lang w:val="pl-PL"/>
        </w:rPr>
        <w:t xml:space="preserve">a wnikanie wody </w:t>
      </w:r>
      <w:r w:rsidR="004F294B" w:rsidRPr="004F294B">
        <w:rPr>
          <w:rFonts w:eastAsia="Swiss721PL-Light" w:cs="Swiss721PL-Light"/>
          <w:lang w:val="pl-PL"/>
        </w:rPr>
        <w:t>deszczowej pod płyty termoizolacyjne.</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xml:space="preserve">– Nienaklejanie dodatkowych, ukośnych </w:t>
      </w:r>
      <w:r>
        <w:rPr>
          <w:rFonts w:eastAsia="Swiss721PL-Light" w:cs="Swiss721PL-Light"/>
          <w:lang w:val="pl-PL"/>
        </w:rPr>
        <w:t xml:space="preserve">łat </w:t>
      </w:r>
      <w:r w:rsidRPr="004F294B">
        <w:rPr>
          <w:rFonts w:eastAsia="Swiss721PL-Light" w:cs="Swiss721PL-Light"/>
          <w:lang w:val="pl-PL"/>
        </w:rPr>
        <w:t xml:space="preserve">z siatki w narodach otworów jest </w:t>
      </w:r>
      <w:r>
        <w:rPr>
          <w:rFonts w:eastAsia="Swiss721PL-Light" w:cs="Swiss721PL-Light"/>
          <w:lang w:val="pl-PL"/>
        </w:rPr>
        <w:t xml:space="preserve">przyczyną </w:t>
      </w:r>
      <w:r w:rsidRPr="004F294B">
        <w:rPr>
          <w:rFonts w:eastAsia="Swiss721PL-Light" w:cs="Swiss721PL-Light"/>
          <w:lang w:val="pl-PL"/>
        </w:rPr>
        <w:t>powstawania ukośnych p</w:t>
      </w:r>
      <w:r>
        <w:rPr>
          <w:rFonts w:eastAsia="Swiss721PL-Light" w:cs="Swiss721PL-Light"/>
          <w:lang w:val="pl-PL"/>
        </w:rPr>
        <w:t>ę</w:t>
      </w:r>
      <w:r w:rsidRPr="004F294B">
        <w:rPr>
          <w:rFonts w:eastAsia="Swiss721PL-Light" w:cs="Swiss721PL-Light"/>
          <w:lang w:val="pl-PL"/>
        </w:rPr>
        <w:t>kni</w:t>
      </w:r>
      <w:r>
        <w:rPr>
          <w:rFonts w:eastAsia="Swiss721PL-Light" w:cs="Swiss721PL-Light"/>
          <w:lang w:val="pl-PL"/>
        </w:rPr>
        <w:t xml:space="preserve">ęć. Brak </w:t>
      </w:r>
      <w:r w:rsidRPr="004F294B">
        <w:rPr>
          <w:rFonts w:eastAsia="Swiss721PL-Light" w:cs="Swiss721PL-Light"/>
          <w:lang w:val="pl-PL"/>
        </w:rPr>
        <w:t>dodatkowej warstwy siatki na wysokoś</w:t>
      </w:r>
      <w:r>
        <w:rPr>
          <w:rFonts w:eastAsia="Swiss721PL-Light" w:cs="Swiss721PL-Light"/>
          <w:lang w:val="pl-PL"/>
        </w:rPr>
        <w:t xml:space="preserve">ci </w:t>
      </w:r>
      <w:r w:rsidRPr="004F294B">
        <w:rPr>
          <w:rFonts w:eastAsia="Swiss721PL-Light" w:cs="Swiss721PL-Light"/>
          <w:lang w:val="pl-PL"/>
        </w:rPr>
        <w:t>d</w:t>
      </w:r>
      <w:r>
        <w:rPr>
          <w:rFonts w:eastAsia="Swiss721PL-Light" w:cs="Swiss721PL-Light"/>
          <w:lang w:val="pl-PL"/>
        </w:rPr>
        <w:t xml:space="preserve">o 2 m od poziomu terenu sprzyja </w:t>
      </w:r>
      <w:r w:rsidRPr="004F294B">
        <w:rPr>
          <w:rFonts w:eastAsia="Swiss721PL-Light" w:cs="Swiss721PL-Light"/>
          <w:lang w:val="pl-PL"/>
        </w:rPr>
        <w:t>uszkodzeni</w:t>
      </w:r>
      <w:r>
        <w:rPr>
          <w:rFonts w:eastAsia="Swiss721PL-Light" w:cs="Swiss721PL-Light"/>
          <w:lang w:val="pl-PL"/>
        </w:rPr>
        <w:t xml:space="preserve">om powodowanym przypadkowym </w:t>
      </w:r>
      <w:r w:rsidRPr="004F294B">
        <w:rPr>
          <w:rFonts w:eastAsia="Swiss721PL-Light" w:cs="Swiss721PL-Light"/>
          <w:lang w:val="pl-PL"/>
        </w:rPr>
        <w:t>oddziaływaniem mechanicznym.</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Zbyt ma</w:t>
      </w:r>
      <w:r>
        <w:rPr>
          <w:rFonts w:eastAsia="Swiss721PL-Light" w:cs="Swiss721PL-Light"/>
          <w:lang w:val="pl-PL"/>
        </w:rPr>
        <w:t>ł</w:t>
      </w:r>
      <w:r w:rsidRPr="004F294B">
        <w:rPr>
          <w:rFonts w:eastAsia="Swiss721PL-Light" w:cs="Swiss721PL-Light"/>
          <w:lang w:val="pl-PL"/>
        </w:rPr>
        <w:t>a grubość</w:t>
      </w:r>
      <w:r>
        <w:rPr>
          <w:rFonts w:eastAsia="Swiss721PL-Light" w:cs="Swiss721PL-Light"/>
          <w:lang w:val="pl-PL"/>
        </w:rPr>
        <w:t xml:space="preserve"> warstwy zbrojeniowej </w:t>
      </w:r>
      <w:r w:rsidR="00B77F92">
        <w:rPr>
          <w:rFonts w:eastAsia="Swiss721PL-Light" w:cs="Swiss721PL-Light"/>
          <w:lang w:val="pl-PL"/>
        </w:rPr>
        <w:t xml:space="preserve">lub </w:t>
      </w:r>
      <w:r w:rsidRPr="004F294B">
        <w:rPr>
          <w:rFonts w:eastAsia="Swiss721PL-Light" w:cs="Swiss721PL-Light"/>
          <w:lang w:val="pl-PL"/>
        </w:rPr>
        <w:t>co gorsza rozpinanie siatki „na sucho”</w:t>
      </w:r>
      <w:r>
        <w:rPr>
          <w:rFonts w:eastAsia="Swiss721PL-Light" w:cs="Swiss721PL-Light"/>
          <w:lang w:val="pl-PL"/>
        </w:rPr>
        <w:t xml:space="preserve"> </w:t>
      </w:r>
      <w:r w:rsidRPr="004F294B">
        <w:rPr>
          <w:rFonts w:eastAsia="Swiss721PL-Light" w:cs="Swiss721PL-Light"/>
          <w:lang w:val="pl-PL"/>
        </w:rPr>
        <w:t>i tyl</w:t>
      </w:r>
      <w:r>
        <w:rPr>
          <w:rFonts w:eastAsia="Swiss721PL-Light" w:cs="Swiss721PL-Light"/>
          <w:lang w:val="pl-PL"/>
        </w:rPr>
        <w:t xml:space="preserve">ko powierzchniowe szpachlowanie </w:t>
      </w:r>
      <w:r w:rsidRPr="004F294B">
        <w:rPr>
          <w:rFonts w:eastAsia="Swiss721PL-Light" w:cs="Swiss721PL-Light"/>
          <w:lang w:val="pl-PL"/>
        </w:rPr>
        <w:t>zaprawą – osłabia zabezpieczenie materiał</w:t>
      </w:r>
      <w:r>
        <w:rPr>
          <w:rFonts w:eastAsia="Swiss721PL-Light" w:cs="Swiss721PL-Light"/>
          <w:lang w:val="pl-PL"/>
        </w:rPr>
        <w:t xml:space="preserve">u </w:t>
      </w:r>
      <w:r w:rsidRPr="004F294B">
        <w:rPr>
          <w:rFonts w:eastAsia="Swiss721PL-Light" w:cs="Swiss721PL-Light"/>
          <w:lang w:val="pl-PL"/>
        </w:rPr>
        <w:t xml:space="preserve">izolacyjnego i bardzo </w:t>
      </w:r>
      <w:r>
        <w:rPr>
          <w:rFonts w:eastAsia="Swiss721PL-Light" w:cs="Swiss721PL-Light"/>
          <w:lang w:val="pl-PL"/>
        </w:rPr>
        <w:t>ź</w:t>
      </w:r>
      <w:r w:rsidRPr="004F294B">
        <w:rPr>
          <w:rFonts w:eastAsia="Swiss721PL-Light" w:cs="Swiss721PL-Light"/>
          <w:lang w:val="pl-PL"/>
        </w:rPr>
        <w:t>le wpływa na trwałość</w:t>
      </w:r>
      <w:r>
        <w:rPr>
          <w:rFonts w:eastAsia="Swiss721PL-Light" w:cs="Swiss721PL-Light"/>
          <w:lang w:val="pl-PL"/>
        </w:rPr>
        <w:t xml:space="preserve"> </w:t>
      </w:r>
      <w:r w:rsidRPr="004F294B">
        <w:rPr>
          <w:rFonts w:eastAsia="Swiss721PL-Light" w:cs="Swiss721PL-Light"/>
          <w:lang w:val="pl-PL"/>
        </w:rPr>
        <w:t>wyprawy tynkarskiej.</w:t>
      </w:r>
    </w:p>
    <w:p w:rsidR="004F294B" w:rsidRPr="004F294B" w:rsidRDefault="004F294B" w:rsidP="00F40573">
      <w:pPr>
        <w:autoSpaceDE w:val="0"/>
        <w:autoSpaceDN w:val="0"/>
        <w:adjustRightInd w:val="0"/>
        <w:spacing w:after="0" w:line="360" w:lineRule="auto"/>
        <w:jc w:val="both"/>
        <w:rPr>
          <w:rFonts w:eastAsia="Swiss721PL-Light" w:cs="Swiss721PL-Light"/>
          <w:lang w:val="pl-PL"/>
        </w:rPr>
      </w:pPr>
      <w:r w:rsidRPr="004F294B">
        <w:rPr>
          <w:rFonts w:eastAsia="Swiss721PL-Light" w:cs="Swiss721PL-Light"/>
          <w:lang w:val="pl-PL"/>
        </w:rPr>
        <w:t>– Zbyt ma</w:t>
      </w:r>
      <w:r w:rsidR="0031769C">
        <w:rPr>
          <w:rFonts w:eastAsia="Swiss721PL-Light" w:cs="Swiss721PL-Light"/>
          <w:lang w:val="pl-PL"/>
        </w:rPr>
        <w:t>ł</w:t>
      </w:r>
      <w:r w:rsidRPr="004F294B">
        <w:rPr>
          <w:rFonts w:eastAsia="Swiss721PL-Light" w:cs="Swiss721PL-Light"/>
          <w:lang w:val="pl-PL"/>
        </w:rPr>
        <w:t>a l</w:t>
      </w:r>
      <w:r>
        <w:rPr>
          <w:rFonts w:eastAsia="Swiss721PL-Light" w:cs="Swiss721PL-Light"/>
          <w:lang w:val="pl-PL"/>
        </w:rPr>
        <w:t xml:space="preserve">iczba tynkarzy przy wykonywaniu </w:t>
      </w:r>
      <w:r w:rsidRPr="004F294B">
        <w:rPr>
          <w:rFonts w:eastAsia="Swiss721PL-Light" w:cs="Swiss721PL-Light"/>
          <w:lang w:val="pl-PL"/>
        </w:rPr>
        <w:t>warstwy elewacyjnej. Praca powinna być</w:t>
      </w:r>
      <w:r>
        <w:rPr>
          <w:rFonts w:eastAsia="Swiss721PL-Light" w:cs="Swiss721PL-Light"/>
          <w:lang w:val="pl-PL"/>
        </w:rPr>
        <w:t xml:space="preserve"> tak </w:t>
      </w:r>
      <w:r w:rsidRPr="004F294B">
        <w:rPr>
          <w:rFonts w:eastAsia="Swiss721PL-Light" w:cs="Swiss721PL-Light"/>
          <w:lang w:val="pl-PL"/>
        </w:rPr>
        <w:t>zorganizowana, aby bez przerw pracować</w:t>
      </w:r>
      <w:r>
        <w:rPr>
          <w:rFonts w:eastAsia="Swiss721PL-Light" w:cs="Swiss721PL-Light"/>
          <w:lang w:val="pl-PL"/>
        </w:rPr>
        <w:t xml:space="preserve"> </w:t>
      </w:r>
      <w:r w:rsidRPr="004F294B">
        <w:rPr>
          <w:rFonts w:eastAsia="Swiss721PL-Light" w:cs="Swiss721PL-Light"/>
          <w:lang w:val="pl-PL"/>
        </w:rPr>
        <w:t>jednoczeni</w:t>
      </w:r>
      <w:r>
        <w:rPr>
          <w:rFonts w:eastAsia="Swiss721PL-Light" w:cs="Swiss721PL-Light"/>
          <w:lang w:val="pl-PL"/>
        </w:rPr>
        <w:t xml:space="preserve">e na minimum 2 lub 3 poziomach </w:t>
      </w:r>
      <w:r w:rsidRPr="004F294B">
        <w:rPr>
          <w:rFonts w:eastAsia="Swiss721PL-Light" w:cs="Swiss721PL-Light"/>
          <w:lang w:val="pl-PL"/>
        </w:rPr>
        <w:t>rusztowania. Tylko wtedy połą</w:t>
      </w:r>
      <w:r>
        <w:rPr>
          <w:rFonts w:eastAsia="Swiss721PL-Light" w:cs="Swiss721PL-Light"/>
          <w:lang w:val="pl-PL"/>
        </w:rPr>
        <w:t xml:space="preserve">czenia tynku </w:t>
      </w:r>
      <w:r w:rsidRPr="004F294B">
        <w:rPr>
          <w:rFonts w:eastAsia="Swiss721PL-Light" w:cs="Swiss721PL-Light"/>
          <w:lang w:val="pl-PL"/>
        </w:rPr>
        <w:t>na elewacji nie będą</w:t>
      </w:r>
      <w:r>
        <w:rPr>
          <w:rFonts w:eastAsia="Swiss721PL-Light" w:cs="Swiss721PL-Light"/>
          <w:lang w:val="pl-PL"/>
        </w:rPr>
        <w:t xml:space="preserve"> widoczne. Przed </w:t>
      </w:r>
      <w:r w:rsidRPr="004F294B">
        <w:rPr>
          <w:rFonts w:eastAsia="Swiss721PL-Light" w:cs="Swiss721PL-Light"/>
          <w:lang w:val="pl-PL"/>
        </w:rPr>
        <w:t>rozpoczęciem prac tynkarskich należ</w:t>
      </w:r>
      <w:r>
        <w:rPr>
          <w:rFonts w:eastAsia="Swiss721PL-Light" w:cs="Swiss721PL-Light"/>
          <w:lang w:val="pl-PL"/>
        </w:rPr>
        <w:t xml:space="preserve">y </w:t>
      </w:r>
      <w:r w:rsidRPr="004F294B">
        <w:rPr>
          <w:rFonts w:eastAsia="Swiss721PL-Light" w:cs="Swiss721PL-Light"/>
          <w:lang w:val="pl-PL"/>
        </w:rPr>
        <w:t>wyznaczyć miejsca, w których połą</w:t>
      </w:r>
      <w:r>
        <w:rPr>
          <w:rFonts w:eastAsia="Swiss721PL-Light" w:cs="Swiss721PL-Light"/>
          <w:lang w:val="pl-PL"/>
        </w:rPr>
        <w:t xml:space="preserve">czenia </w:t>
      </w:r>
      <w:r w:rsidRPr="004F294B">
        <w:rPr>
          <w:rFonts w:eastAsia="Swiss721PL-Light" w:cs="Swiss721PL-Light"/>
          <w:lang w:val="pl-PL"/>
        </w:rPr>
        <w:t>tynków nie będą razić, np. w liniach przebiegu</w:t>
      </w:r>
      <w:r w:rsidR="00F40573">
        <w:rPr>
          <w:rFonts w:eastAsia="Swiss721PL-Light" w:cs="Swiss721PL-Light"/>
          <w:lang w:val="pl-PL"/>
        </w:rPr>
        <w:t xml:space="preserve"> </w:t>
      </w:r>
      <w:r w:rsidRPr="004F294B">
        <w:rPr>
          <w:rFonts w:eastAsia="Swiss721PL-Light" w:cs="Swiss721PL-Light"/>
          <w:lang w:val="pl-PL"/>
        </w:rPr>
        <w:t>rur spustowych.</w:t>
      </w:r>
    </w:p>
    <w:p w:rsidR="004F294B" w:rsidRDefault="0031769C" w:rsidP="00F40573">
      <w:pPr>
        <w:autoSpaceDE w:val="0"/>
        <w:autoSpaceDN w:val="0"/>
        <w:adjustRightInd w:val="0"/>
        <w:spacing w:after="0" w:line="360" w:lineRule="auto"/>
        <w:jc w:val="both"/>
        <w:rPr>
          <w:rFonts w:eastAsia="Swiss721PL-Light" w:cs="Swiss721PL-Light"/>
          <w:lang w:val="pl-PL"/>
        </w:rPr>
      </w:pPr>
      <w:r>
        <w:rPr>
          <w:rFonts w:eastAsia="Swiss721PL-Light" w:cs="Swiss721PL-Light"/>
          <w:lang w:val="pl-PL"/>
        </w:rPr>
        <w:t>– Brak osł</w:t>
      </w:r>
      <w:r w:rsidR="004F294B" w:rsidRPr="004F294B">
        <w:rPr>
          <w:rFonts w:eastAsia="Swiss721PL-Light" w:cs="Swiss721PL-Light"/>
          <w:lang w:val="pl-PL"/>
        </w:rPr>
        <w:t>on</w:t>
      </w:r>
      <w:r w:rsidR="004F294B">
        <w:rPr>
          <w:rFonts w:eastAsia="Swiss721PL-Light" w:cs="Swiss721PL-Light"/>
          <w:lang w:val="pl-PL"/>
        </w:rPr>
        <w:t xml:space="preserve"> na rusztowaniach niesie ryzyko </w:t>
      </w:r>
      <w:r w:rsidR="004F294B" w:rsidRPr="004F294B">
        <w:rPr>
          <w:rFonts w:eastAsia="Swiss721PL-Light" w:cs="Swiss721PL-Light"/>
          <w:lang w:val="pl-PL"/>
        </w:rPr>
        <w:t xml:space="preserve">rozmycia </w:t>
      </w:r>
      <w:r>
        <w:rPr>
          <w:rFonts w:eastAsia="Swiss721PL-Light" w:cs="Swiss721PL-Light"/>
          <w:lang w:val="pl-PL"/>
        </w:rPr>
        <w:t>ś</w:t>
      </w:r>
      <w:r w:rsidR="004F294B" w:rsidRPr="004F294B">
        <w:rPr>
          <w:rFonts w:eastAsia="Swiss721PL-Light" w:cs="Swiss721PL-Light"/>
          <w:lang w:val="pl-PL"/>
        </w:rPr>
        <w:t>wież</w:t>
      </w:r>
      <w:r w:rsidR="004F294B">
        <w:rPr>
          <w:rFonts w:eastAsia="Swiss721PL-Light" w:cs="Swiss721PL-Light"/>
          <w:lang w:val="pl-PL"/>
        </w:rPr>
        <w:t xml:space="preserve">ego tynku przez deszcz </w:t>
      </w:r>
      <w:r w:rsidR="00B77F92">
        <w:rPr>
          <w:rFonts w:eastAsia="Swiss721PL-Light" w:cs="Swiss721PL-Light"/>
          <w:lang w:val="pl-PL"/>
        </w:rPr>
        <w:t xml:space="preserve">albo pojawienia się </w:t>
      </w:r>
      <w:r w:rsidR="004F294B" w:rsidRPr="004F294B">
        <w:rPr>
          <w:rFonts w:eastAsia="Swiss721PL-Light" w:cs="Swiss721PL-Light"/>
          <w:lang w:val="pl-PL"/>
        </w:rPr>
        <w:t>odbarwień. Równie</w:t>
      </w:r>
      <w:r w:rsidR="004F294B">
        <w:rPr>
          <w:rFonts w:eastAsia="Swiss721PL-Light" w:cs="Swiss721PL-Light"/>
          <w:lang w:val="pl-PL"/>
        </w:rPr>
        <w:t xml:space="preserve">ż </w:t>
      </w:r>
      <w:r w:rsidR="004F294B" w:rsidRPr="004F294B">
        <w:rPr>
          <w:rFonts w:eastAsia="Swiss721PL-Light" w:cs="Swiss721PL-Light"/>
          <w:lang w:val="pl-PL"/>
        </w:rPr>
        <w:t xml:space="preserve">przy </w:t>
      </w:r>
      <w:r w:rsidR="00F40573">
        <w:rPr>
          <w:rFonts w:eastAsia="Swiss721PL-Light" w:cs="Swiss721PL-Light"/>
          <w:lang w:val="pl-PL"/>
        </w:rPr>
        <w:t>ł</w:t>
      </w:r>
      <w:r w:rsidR="004F294B" w:rsidRPr="004F294B">
        <w:rPr>
          <w:rFonts w:eastAsia="Swiss721PL-Light" w:cs="Swiss721PL-Light"/>
          <w:lang w:val="pl-PL"/>
        </w:rPr>
        <w:t>adnej pogodzie osłonny są</w:t>
      </w:r>
      <w:r w:rsidR="004F294B">
        <w:rPr>
          <w:rFonts w:eastAsia="Swiss721PL-Light" w:cs="Swiss721PL-Light"/>
          <w:lang w:val="pl-PL"/>
        </w:rPr>
        <w:t xml:space="preserve"> potrzebne,  </w:t>
      </w:r>
      <w:r w:rsidR="004F294B" w:rsidRPr="004F294B">
        <w:rPr>
          <w:rFonts w:eastAsia="Swiss721PL-Light" w:cs="Swiss721PL-Light"/>
          <w:lang w:val="pl-PL"/>
        </w:rPr>
        <w:t>gdy</w:t>
      </w:r>
      <w:r w:rsidR="004F294B">
        <w:rPr>
          <w:rFonts w:eastAsia="Swiss721PL-Light" w:cs="Swiss721PL-Light"/>
          <w:lang w:val="pl-PL"/>
        </w:rPr>
        <w:t xml:space="preserve">ż </w:t>
      </w:r>
      <w:r w:rsidR="004F294B" w:rsidRPr="004F294B">
        <w:rPr>
          <w:rFonts w:eastAsia="Swiss721PL-Light" w:cs="Swiss721PL-Light"/>
          <w:lang w:val="pl-PL"/>
        </w:rPr>
        <w:t>zmniejszają szybkość</w:t>
      </w:r>
      <w:r w:rsidR="004F294B">
        <w:rPr>
          <w:rFonts w:eastAsia="Swiss721PL-Light" w:cs="Swiss721PL-Light"/>
          <w:lang w:val="pl-PL"/>
        </w:rPr>
        <w:t xml:space="preserve"> przesychania </w:t>
      </w:r>
      <w:r w:rsidR="004F294B" w:rsidRPr="004F294B">
        <w:rPr>
          <w:rFonts w:eastAsia="Swiss721PL-Light" w:cs="Swiss721PL-Light"/>
          <w:lang w:val="pl-PL"/>
        </w:rPr>
        <w:t xml:space="preserve">cienkowarstwowych materiałów i </w:t>
      </w:r>
      <w:r w:rsidR="004F294B">
        <w:rPr>
          <w:rFonts w:eastAsia="Swiss721PL-Light" w:cs="Swiss721PL-Light"/>
          <w:lang w:val="pl-PL"/>
        </w:rPr>
        <w:t xml:space="preserve">stanowią </w:t>
      </w:r>
      <w:r w:rsidR="004F294B" w:rsidRPr="004F294B">
        <w:rPr>
          <w:rFonts w:eastAsia="Swiss721PL-Light" w:cs="Swiss721PL-Light"/>
          <w:lang w:val="pl-PL"/>
        </w:rPr>
        <w:t>ochron</w:t>
      </w:r>
      <w:r>
        <w:rPr>
          <w:rFonts w:eastAsia="Swiss721PL-Light" w:cs="Swiss721PL-Light"/>
          <w:lang w:val="pl-PL"/>
        </w:rPr>
        <w:t>ę</w:t>
      </w:r>
      <w:r w:rsidR="004F294B" w:rsidRPr="004F294B">
        <w:rPr>
          <w:rFonts w:eastAsia="Swiss721PL-Light" w:cs="Swiss721PL-Light"/>
          <w:lang w:val="pl-PL"/>
        </w:rPr>
        <w:t xml:space="preserve"> dla </w:t>
      </w:r>
      <w:r>
        <w:rPr>
          <w:rFonts w:eastAsia="Swiss721PL-Light" w:cs="Swiss721PL-Light"/>
          <w:lang w:val="pl-PL"/>
        </w:rPr>
        <w:t>ś</w:t>
      </w:r>
      <w:r w:rsidR="004F294B" w:rsidRPr="004F294B">
        <w:rPr>
          <w:rFonts w:eastAsia="Swiss721PL-Light" w:cs="Swiss721PL-Light"/>
          <w:lang w:val="pl-PL"/>
        </w:rPr>
        <w:t>wieżego tynku przed wiatrem</w:t>
      </w:r>
      <w:r w:rsidR="00F40573">
        <w:rPr>
          <w:rFonts w:eastAsia="Swiss721PL-Light" w:cs="Swiss721PL-Light"/>
          <w:lang w:val="pl-PL"/>
        </w:rPr>
        <w:t xml:space="preserve"> </w:t>
      </w:r>
      <w:r w:rsidR="004F294B" w:rsidRPr="004F294B">
        <w:rPr>
          <w:rFonts w:eastAsia="Swiss721PL-Light" w:cs="Swiss721PL-Light"/>
          <w:lang w:val="pl-PL"/>
        </w:rPr>
        <w:t>niosącym kurz.</w:t>
      </w:r>
    </w:p>
    <w:p w:rsidR="00AF685D" w:rsidRPr="004F294B" w:rsidRDefault="00AF685D" w:rsidP="005B73ED">
      <w:pPr>
        <w:autoSpaceDE w:val="0"/>
        <w:autoSpaceDN w:val="0"/>
        <w:adjustRightInd w:val="0"/>
        <w:spacing w:after="0" w:line="360" w:lineRule="auto"/>
        <w:rPr>
          <w:rFonts w:cs="Cambria"/>
          <w:lang w:val="pl-PL"/>
        </w:rPr>
      </w:pPr>
    </w:p>
    <w:p w:rsidR="002303F6" w:rsidRDefault="00AF685D" w:rsidP="005B73ED">
      <w:pPr>
        <w:autoSpaceDE w:val="0"/>
        <w:autoSpaceDN w:val="0"/>
        <w:adjustRightInd w:val="0"/>
        <w:spacing w:after="0" w:line="360" w:lineRule="auto"/>
        <w:rPr>
          <w:rFonts w:cs="Cambria"/>
          <w:lang w:val="pl-PL"/>
        </w:rPr>
      </w:pPr>
      <w:r>
        <w:rPr>
          <w:rFonts w:cs="Cambria"/>
          <w:lang w:val="pl-PL"/>
        </w:rPr>
        <w:t>4.8</w:t>
      </w:r>
      <w:r w:rsidR="00167268">
        <w:rPr>
          <w:rFonts w:cs="Cambria"/>
          <w:lang w:val="pl-PL"/>
        </w:rPr>
        <w:t>. Izolacja stropodachu wentylowanego</w:t>
      </w:r>
    </w:p>
    <w:p w:rsidR="00BF615C" w:rsidRPr="00BF615C" w:rsidRDefault="00BF615C" w:rsidP="002966B4">
      <w:pPr>
        <w:autoSpaceDE w:val="0"/>
        <w:autoSpaceDN w:val="0"/>
        <w:adjustRightInd w:val="0"/>
        <w:spacing w:after="0" w:line="360" w:lineRule="auto"/>
        <w:jc w:val="both"/>
        <w:rPr>
          <w:rFonts w:cs="Cambria"/>
          <w:lang w:val="pl-PL"/>
        </w:rPr>
      </w:pPr>
      <w:r w:rsidRPr="00BF615C">
        <w:rPr>
          <w:rFonts w:cs="Cambria"/>
          <w:lang w:val="pl-PL"/>
        </w:rPr>
        <w:t>Izolację stropodachu wykonać poprzez otwory wentylacyjne. W przypadku ich niedostatecznych rozmiarów wykonać otwór rewizyjny w powierzchni dachu. Warstwę izolacji w zależności od wybranego producenta dobrać tak, aby całkowite zwiększenie oporu cieplnego nie było mniejsze niż 4,0 m</w:t>
      </w:r>
      <w:r w:rsidRPr="00BF615C">
        <w:rPr>
          <w:rFonts w:cs="Cambria"/>
          <w:vertAlign w:val="superscript"/>
          <w:lang w:val="pl-PL"/>
        </w:rPr>
        <w:t>2</w:t>
      </w:r>
      <w:r w:rsidRPr="00BF615C">
        <w:rPr>
          <w:rFonts w:cs="Cambria"/>
          <w:lang w:val="pl-PL"/>
        </w:rPr>
        <w:t>∙K/W. Do ocieplenia zastosować można granulowaną wełnę mineralną, granulowany styropian lub włókna celulozowe. Przykładowe wykonanie izolacji przedstawiono poniżej (Fot. 7, 8, 9, 10)</w:t>
      </w:r>
    </w:p>
    <w:p w:rsidR="00BF615C" w:rsidRPr="00BF615C" w:rsidRDefault="00BF615C" w:rsidP="00BF615C">
      <w:pPr>
        <w:autoSpaceDE w:val="0"/>
        <w:autoSpaceDN w:val="0"/>
        <w:adjustRightInd w:val="0"/>
        <w:spacing w:after="0" w:line="276" w:lineRule="auto"/>
        <w:rPr>
          <w:rFonts w:cs="Cambria"/>
          <w:lang w:val="pl-PL"/>
        </w:rPr>
      </w:pPr>
    </w:p>
    <w:p w:rsidR="00BF615C" w:rsidRDefault="00BF615C" w:rsidP="00BF615C">
      <w:pPr>
        <w:autoSpaceDE w:val="0"/>
        <w:autoSpaceDN w:val="0"/>
        <w:adjustRightInd w:val="0"/>
        <w:spacing w:after="0" w:line="276" w:lineRule="auto"/>
        <w:rPr>
          <w:rFonts w:cs="Cambria"/>
          <w:lang w:val="pl-PL"/>
        </w:rPr>
      </w:pPr>
    </w:p>
    <w:p w:rsidR="002966B4" w:rsidRPr="00BF615C" w:rsidRDefault="002966B4" w:rsidP="00BF615C">
      <w:pPr>
        <w:autoSpaceDE w:val="0"/>
        <w:autoSpaceDN w:val="0"/>
        <w:adjustRightInd w:val="0"/>
        <w:spacing w:after="0" w:line="276" w:lineRule="auto"/>
        <w:rPr>
          <w:rFonts w:cs="Cambria"/>
          <w:lang w:val="pl-PL"/>
        </w:rPr>
      </w:pPr>
    </w:p>
    <w:p w:rsidR="00BF615C" w:rsidRPr="00BF615C" w:rsidRDefault="00BF615C" w:rsidP="00BF615C">
      <w:pPr>
        <w:autoSpaceDE w:val="0"/>
        <w:autoSpaceDN w:val="0"/>
        <w:adjustRightInd w:val="0"/>
        <w:spacing w:after="0" w:line="276" w:lineRule="auto"/>
        <w:rPr>
          <w:rFonts w:cs="Cambria"/>
          <w:lang w:val="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4698"/>
      </w:tblGrid>
      <w:tr w:rsidR="00BF615C" w:rsidRPr="00BF615C" w:rsidTr="00A0168C">
        <w:tc>
          <w:tcPr>
            <w:tcW w:w="4698" w:type="dxa"/>
          </w:tcPr>
          <w:p w:rsidR="00BF615C" w:rsidRPr="00BF615C" w:rsidRDefault="00BF615C" w:rsidP="00A0168C">
            <w:pPr>
              <w:autoSpaceDE w:val="0"/>
              <w:autoSpaceDN w:val="0"/>
              <w:adjustRightInd w:val="0"/>
              <w:jc w:val="center"/>
              <w:rPr>
                <w:rFonts w:cs="TimesNewRoman"/>
                <w:lang w:val="pl-PL"/>
              </w:rPr>
            </w:pPr>
            <w:r w:rsidRPr="00BF615C">
              <w:rPr>
                <w:rFonts w:cs="TimesNewRoman"/>
                <w:lang w:val="pl-PL"/>
              </w:rPr>
              <w:lastRenderedPageBreak/>
              <w:t>Fot. 7.</w:t>
            </w:r>
            <w:r w:rsidRPr="00BF615C">
              <w:rPr>
                <w:rFonts w:cs="Cambria"/>
                <w:noProof/>
                <w:lang w:val="pl-PL" w:eastAsia="pl-PL"/>
              </w:rPr>
              <w:t xml:space="preserve"> </w:t>
            </w:r>
            <w:r w:rsidRPr="00BF615C">
              <w:rPr>
                <w:rFonts w:cs="TimesNewRoman"/>
                <w:noProof/>
                <w:lang w:val="pl-PL" w:eastAsia="pl-PL"/>
              </w:rPr>
              <w:drawing>
                <wp:inline distT="0" distB="0" distL="0" distR="0" wp14:anchorId="047FCE6F" wp14:editId="361F273B">
                  <wp:extent cx="2838616" cy="2141821"/>
                  <wp:effectExtent l="0" t="0" r="0" b="0"/>
                  <wp:docPr id="7" name="Obraz 7" descr="C:\Users\John Rambo\AppData\Local\Microsoft\Windows\INetCache\Content.Word\fot.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hn Rambo\AppData\Local\Microsoft\Windows\INetCache\Content.Word\fot. 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61022" cy="2158727"/>
                          </a:xfrm>
                          <a:prstGeom prst="rect">
                            <a:avLst/>
                          </a:prstGeom>
                          <a:noFill/>
                          <a:ln>
                            <a:noFill/>
                          </a:ln>
                        </pic:spPr>
                      </pic:pic>
                    </a:graphicData>
                  </a:graphic>
                </wp:inline>
              </w:drawing>
            </w:r>
          </w:p>
        </w:tc>
        <w:tc>
          <w:tcPr>
            <w:tcW w:w="4698" w:type="dxa"/>
          </w:tcPr>
          <w:p w:rsidR="00BF615C" w:rsidRPr="00BF615C" w:rsidRDefault="00BF615C" w:rsidP="00A0168C">
            <w:pPr>
              <w:autoSpaceDE w:val="0"/>
              <w:autoSpaceDN w:val="0"/>
              <w:adjustRightInd w:val="0"/>
              <w:jc w:val="center"/>
              <w:rPr>
                <w:rFonts w:cs="TimesNewRoman"/>
                <w:lang w:val="pl-PL"/>
              </w:rPr>
            </w:pPr>
            <w:r w:rsidRPr="00BF615C">
              <w:rPr>
                <w:rFonts w:cs="TimesNewRoman"/>
                <w:lang w:val="pl-PL"/>
              </w:rPr>
              <w:t>Fot. 8.</w:t>
            </w:r>
            <w:r w:rsidRPr="00BF615C">
              <w:rPr>
                <w:rFonts w:cs="Cambria"/>
                <w:noProof/>
                <w:lang w:val="pl-PL" w:eastAsia="pl-PL"/>
              </w:rPr>
              <w:t xml:space="preserve"> </w:t>
            </w:r>
            <w:r w:rsidRPr="00BF615C">
              <w:rPr>
                <w:rFonts w:cs="TimesNewRoman"/>
                <w:noProof/>
                <w:lang w:val="pl-PL" w:eastAsia="pl-PL"/>
              </w:rPr>
              <w:drawing>
                <wp:inline distT="0" distB="0" distL="0" distR="0" wp14:anchorId="6430D108" wp14:editId="3FD00E80">
                  <wp:extent cx="2839879" cy="2141220"/>
                  <wp:effectExtent l="0" t="0" r="0" b="0"/>
                  <wp:docPr id="9" name="Obraz 9" descr="C:\Users\John Rambo\AppData\Local\Microsoft\Windows\INetCache\Content.Word\fot.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ohn Rambo\AppData\Local\Microsoft\Windows\INetCache\Content.Word\fot. 1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52429" cy="2150682"/>
                          </a:xfrm>
                          <a:prstGeom prst="rect">
                            <a:avLst/>
                          </a:prstGeom>
                          <a:noFill/>
                          <a:ln>
                            <a:noFill/>
                          </a:ln>
                        </pic:spPr>
                      </pic:pic>
                    </a:graphicData>
                  </a:graphic>
                </wp:inline>
              </w:drawing>
            </w:r>
          </w:p>
        </w:tc>
      </w:tr>
      <w:tr w:rsidR="00BF615C" w:rsidRPr="00BF615C" w:rsidTr="00A0168C">
        <w:tc>
          <w:tcPr>
            <w:tcW w:w="4698" w:type="dxa"/>
          </w:tcPr>
          <w:p w:rsidR="00BF615C" w:rsidRPr="00BF615C" w:rsidRDefault="00BF615C" w:rsidP="00A0168C">
            <w:pPr>
              <w:autoSpaceDE w:val="0"/>
              <w:autoSpaceDN w:val="0"/>
              <w:adjustRightInd w:val="0"/>
              <w:jc w:val="center"/>
              <w:rPr>
                <w:rFonts w:cs="TimesNewRoman"/>
                <w:lang w:val="pl-PL"/>
              </w:rPr>
            </w:pPr>
            <w:r w:rsidRPr="00BF615C">
              <w:rPr>
                <w:rFonts w:cs="TimesNewRoman"/>
                <w:lang w:val="pl-PL"/>
              </w:rPr>
              <w:t>Fot. 9.</w:t>
            </w:r>
            <w:r w:rsidRPr="00BF615C">
              <w:rPr>
                <w:rFonts w:cs="TimesNewRoman"/>
                <w:noProof/>
                <w:lang w:val="pl-PL" w:eastAsia="pl-PL"/>
              </w:rPr>
              <w:t xml:space="preserve"> </w:t>
            </w:r>
            <w:r w:rsidRPr="00BF615C">
              <w:rPr>
                <w:rFonts w:cs="TimesNewRoman"/>
                <w:noProof/>
                <w:lang w:val="pl-PL" w:eastAsia="pl-PL"/>
              </w:rPr>
              <w:drawing>
                <wp:inline distT="0" distB="0" distL="0" distR="0" wp14:anchorId="2BC9223D" wp14:editId="5E333A8D">
                  <wp:extent cx="2831572" cy="2141220"/>
                  <wp:effectExtent l="0" t="0" r="6985" b="0"/>
                  <wp:docPr id="8" name="Obraz 8" descr="C:\Users\John Rambo\AppData\Local\Microsoft\Windows\INetCache\Content.Word\fot.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ohn Rambo\AppData\Local\Microsoft\Windows\INetCache\Content.Word\fot. 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2535" cy="2141948"/>
                          </a:xfrm>
                          <a:prstGeom prst="rect">
                            <a:avLst/>
                          </a:prstGeom>
                          <a:noFill/>
                          <a:ln>
                            <a:noFill/>
                          </a:ln>
                        </pic:spPr>
                      </pic:pic>
                    </a:graphicData>
                  </a:graphic>
                </wp:inline>
              </w:drawing>
            </w:r>
          </w:p>
        </w:tc>
        <w:tc>
          <w:tcPr>
            <w:tcW w:w="4698" w:type="dxa"/>
          </w:tcPr>
          <w:p w:rsidR="00BF615C" w:rsidRPr="00BF615C" w:rsidRDefault="00BF615C" w:rsidP="00A0168C">
            <w:pPr>
              <w:autoSpaceDE w:val="0"/>
              <w:autoSpaceDN w:val="0"/>
              <w:adjustRightInd w:val="0"/>
              <w:jc w:val="center"/>
              <w:rPr>
                <w:rFonts w:cs="TimesNewRoman"/>
                <w:lang w:val="pl-PL"/>
              </w:rPr>
            </w:pPr>
            <w:r w:rsidRPr="00BF615C">
              <w:rPr>
                <w:rFonts w:cs="TimesNewRoman"/>
                <w:lang w:val="pl-PL"/>
              </w:rPr>
              <w:t>Fot. 10.</w:t>
            </w:r>
          </w:p>
          <w:p w:rsidR="00BF615C" w:rsidRPr="00BF615C" w:rsidRDefault="00BF615C" w:rsidP="00A0168C">
            <w:pPr>
              <w:autoSpaceDE w:val="0"/>
              <w:autoSpaceDN w:val="0"/>
              <w:adjustRightInd w:val="0"/>
              <w:jc w:val="center"/>
              <w:rPr>
                <w:rFonts w:cs="TimesNewRoman"/>
                <w:lang w:val="pl-PL"/>
              </w:rPr>
            </w:pPr>
            <w:r w:rsidRPr="00BF615C">
              <w:rPr>
                <w:rFonts w:cs="TimesNewRoman"/>
                <w:noProof/>
                <w:lang w:val="pl-PL" w:eastAsia="pl-PL"/>
              </w:rPr>
              <w:drawing>
                <wp:inline distT="0" distB="0" distL="0" distR="0" wp14:anchorId="6E5A1C7F" wp14:editId="120415D9">
                  <wp:extent cx="2836032" cy="2141220"/>
                  <wp:effectExtent l="0" t="0" r="2540" b="0"/>
                  <wp:docPr id="10" name="Obraz 10" descr="C:\Users\John Rambo\AppData\Local\Microsoft\Windows\INetCache\Content.Word\fot.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ohn Rambo\AppData\Local\Microsoft\Windows\INetCache\Content.Word\fot. 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36276" cy="2141404"/>
                          </a:xfrm>
                          <a:prstGeom prst="rect">
                            <a:avLst/>
                          </a:prstGeom>
                          <a:noFill/>
                          <a:ln>
                            <a:noFill/>
                          </a:ln>
                        </pic:spPr>
                      </pic:pic>
                    </a:graphicData>
                  </a:graphic>
                </wp:inline>
              </w:drawing>
            </w:r>
          </w:p>
        </w:tc>
      </w:tr>
      <w:tr w:rsidR="00BF615C" w:rsidRPr="000C4128" w:rsidTr="00A0168C">
        <w:tc>
          <w:tcPr>
            <w:tcW w:w="9396" w:type="dxa"/>
            <w:gridSpan w:val="2"/>
          </w:tcPr>
          <w:p w:rsidR="00BF615C" w:rsidRPr="00BF615C" w:rsidRDefault="00BF615C" w:rsidP="00A0168C">
            <w:pPr>
              <w:autoSpaceDE w:val="0"/>
              <w:autoSpaceDN w:val="0"/>
              <w:adjustRightInd w:val="0"/>
              <w:rPr>
                <w:rFonts w:cs="TimesNewRoman"/>
                <w:lang w:val="pl-PL"/>
              </w:rPr>
            </w:pPr>
            <w:r w:rsidRPr="00BF615C">
              <w:rPr>
                <w:rFonts w:cs="TimesNewRoman"/>
                <w:lang w:val="pl-PL"/>
              </w:rPr>
              <w:t>Fot. 7, 8, 9, 10. Kolejne etapy wykonania izolacji wdmuchiwanej.</w:t>
            </w:r>
          </w:p>
          <w:p w:rsidR="00BF615C" w:rsidRDefault="00BF615C" w:rsidP="00A0168C">
            <w:pPr>
              <w:jc w:val="both"/>
              <w:rPr>
                <w:rFonts w:cs="Arial"/>
                <w:b/>
                <w:shd w:val="clear" w:color="auto" w:fill="FFFFFF"/>
                <w:lang w:val="pl-PL"/>
              </w:rPr>
            </w:pPr>
            <w:r w:rsidRPr="00BF615C">
              <w:rPr>
                <w:rFonts w:cs="Arial"/>
                <w:lang w:val="pl-PL"/>
              </w:rPr>
              <w:br/>
            </w:r>
            <w:r w:rsidRPr="00BF615C">
              <w:rPr>
                <w:b/>
                <w:lang w:val="pl-PL"/>
              </w:rPr>
              <w:t xml:space="preserve">Opis metody wdmuchiwania granulatu </w:t>
            </w:r>
          </w:p>
          <w:p w:rsidR="00BF615C" w:rsidRPr="00BF615C" w:rsidRDefault="00BF615C" w:rsidP="00A0168C">
            <w:pPr>
              <w:jc w:val="both"/>
              <w:rPr>
                <w:b/>
                <w:lang w:val="pl-PL"/>
              </w:rPr>
            </w:pPr>
          </w:p>
          <w:p w:rsidR="00BF615C" w:rsidRPr="00BF615C" w:rsidRDefault="00BF615C" w:rsidP="002966B4">
            <w:pPr>
              <w:spacing w:line="360" w:lineRule="auto"/>
              <w:ind w:firstLine="708"/>
              <w:jc w:val="both"/>
              <w:rPr>
                <w:lang w:val="pl-PL"/>
              </w:rPr>
            </w:pPr>
            <w:r w:rsidRPr="00BF615C">
              <w:rPr>
                <w:lang w:val="pl-PL"/>
              </w:rPr>
              <w:t>Docieplanie stropodachów wentylowanych wykonuje się tzw. metodą wdmuchiwania granulatu. Metoda ta polega na dostarczaniu granulatu do przestrzeni stropodachu rurowym przewodem tłocznym, połączonym ze specjalnym agregatem, wytwarzającym silny strumień powietrza. Do agregatu wsypywany jest z worków granulat i po dodatkowym wymieszaniu w agregacie jest on wdmuchiwany do przewodu tłocznego. Drugi koniec przewodu kierowany jest przez operatora, wykonującego docieplenie przestrzeni stropodachu. Agregat może być ustawiony na zewnątrz lub wewnątrz budynku. Metoda ta pozwala na wdmuchiwanie granulatu z powierzchni terenu na wysokość nawet 12-14 piętra.</w:t>
            </w:r>
          </w:p>
          <w:p w:rsidR="00BF615C" w:rsidRPr="00BF615C" w:rsidRDefault="00BF615C" w:rsidP="00A0168C">
            <w:pPr>
              <w:jc w:val="both"/>
              <w:rPr>
                <w:lang w:val="pl-PL"/>
              </w:rPr>
            </w:pPr>
          </w:p>
          <w:p w:rsidR="00BF615C" w:rsidRPr="00BF615C" w:rsidRDefault="00BF615C" w:rsidP="00A0168C">
            <w:pPr>
              <w:rPr>
                <w:b/>
                <w:lang w:val="pl-PL"/>
              </w:rPr>
            </w:pPr>
            <w:r w:rsidRPr="00BF615C">
              <w:rPr>
                <w:b/>
                <w:lang w:val="pl-PL"/>
              </w:rPr>
              <w:t>Sposoby wdmuchiwania granulatu</w:t>
            </w:r>
          </w:p>
          <w:p w:rsidR="00BF615C" w:rsidRPr="00BF615C" w:rsidRDefault="00BF615C" w:rsidP="00A0168C">
            <w:pPr>
              <w:rPr>
                <w:b/>
                <w:lang w:val="pl-PL"/>
              </w:rPr>
            </w:pPr>
          </w:p>
          <w:p w:rsidR="00BF615C" w:rsidRPr="00BF615C" w:rsidRDefault="00BF615C" w:rsidP="002966B4">
            <w:pPr>
              <w:spacing w:line="360" w:lineRule="auto"/>
              <w:ind w:firstLine="708"/>
              <w:rPr>
                <w:lang w:val="pl-PL"/>
              </w:rPr>
            </w:pPr>
            <w:r w:rsidRPr="00BF615C">
              <w:rPr>
                <w:lang w:val="pl-PL"/>
              </w:rPr>
              <w:t>Granulat może być wdmuchiwany do przestrzeni wentylacyjnej przez:</w:t>
            </w:r>
          </w:p>
          <w:p w:rsidR="00BF615C" w:rsidRPr="00BF615C" w:rsidRDefault="00BF615C" w:rsidP="002966B4">
            <w:pPr>
              <w:spacing w:line="360" w:lineRule="auto"/>
              <w:rPr>
                <w:lang w:val="pl-PL"/>
              </w:rPr>
            </w:pPr>
            <w:r w:rsidRPr="00BF615C">
              <w:rPr>
                <w:lang w:val="pl-PL"/>
              </w:rPr>
              <w:lastRenderedPageBreak/>
              <w:t>- nawiercone otwory technologiczne w dachu budynku, które są później zaślepiane;</w:t>
            </w:r>
          </w:p>
          <w:p w:rsidR="00BF615C" w:rsidRPr="00BF615C" w:rsidRDefault="00BF615C" w:rsidP="002966B4">
            <w:pPr>
              <w:spacing w:line="360" w:lineRule="auto"/>
              <w:rPr>
                <w:lang w:val="pl-PL"/>
              </w:rPr>
            </w:pPr>
            <w:r w:rsidRPr="00BF615C">
              <w:rPr>
                <w:lang w:val="pl-PL"/>
              </w:rPr>
              <w:t>- kratki wentylacyjne w bocznych ścianach budynku;</w:t>
            </w:r>
          </w:p>
          <w:p w:rsidR="00BF615C" w:rsidRPr="00BF615C" w:rsidRDefault="00BF615C" w:rsidP="002966B4">
            <w:pPr>
              <w:spacing w:line="360" w:lineRule="auto"/>
              <w:rPr>
                <w:lang w:val="pl-PL"/>
              </w:rPr>
            </w:pPr>
            <w:r w:rsidRPr="00BF615C">
              <w:rPr>
                <w:lang w:val="pl-PL"/>
              </w:rPr>
              <w:t>- od środka przez operatora znajdującego się wewnątrz przestrzeni stropodachu (o ile pozwala na to rozmiar przestrzeni wentylacyjnej)</w:t>
            </w:r>
          </w:p>
          <w:p w:rsidR="00BF615C" w:rsidRPr="00BF615C" w:rsidRDefault="00BF615C" w:rsidP="002966B4">
            <w:pPr>
              <w:spacing w:line="360" w:lineRule="auto"/>
              <w:ind w:left="360"/>
              <w:rPr>
                <w:lang w:val="pl-PL"/>
              </w:rPr>
            </w:pPr>
          </w:p>
          <w:p w:rsidR="00BF615C" w:rsidRPr="00BF615C" w:rsidRDefault="00BF615C" w:rsidP="002966B4">
            <w:pPr>
              <w:spacing w:line="360" w:lineRule="auto"/>
              <w:rPr>
                <w:b/>
                <w:lang w:val="pl-PL"/>
              </w:rPr>
            </w:pPr>
            <w:r w:rsidRPr="00BF615C">
              <w:rPr>
                <w:b/>
                <w:lang w:val="pl-PL"/>
              </w:rPr>
              <w:t>Wykonywanie dociepleń granulatem</w:t>
            </w:r>
          </w:p>
          <w:p w:rsidR="00BF615C" w:rsidRPr="00BF615C" w:rsidRDefault="00BF615C" w:rsidP="002966B4">
            <w:pPr>
              <w:spacing w:line="360" w:lineRule="auto"/>
              <w:jc w:val="both"/>
              <w:rPr>
                <w:b/>
                <w:lang w:val="pl-PL"/>
              </w:rPr>
            </w:pPr>
          </w:p>
          <w:p w:rsidR="00BF615C" w:rsidRPr="00BF615C" w:rsidRDefault="00BF615C" w:rsidP="002966B4">
            <w:pPr>
              <w:spacing w:line="360" w:lineRule="auto"/>
              <w:ind w:firstLine="708"/>
              <w:jc w:val="both"/>
              <w:rPr>
                <w:lang w:val="pl-PL"/>
              </w:rPr>
            </w:pPr>
            <w:r w:rsidRPr="00BF615C">
              <w:rPr>
                <w:lang w:val="pl-PL"/>
              </w:rPr>
              <w:t xml:space="preserve">Wykonywanie dociepleń stropodachów wentylowanych metodą wdmuchiwania granulatu </w:t>
            </w:r>
            <w:r w:rsidRPr="00BF615C">
              <w:rPr>
                <w:lang w:val="pl-PL"/>
              </w:rPr>
              <w:br/>
            </w:r>
            <w:r>
              <w:rPr>
                <w:lang w:val="pl-PL"/>
              </w:rPr>
              <w:t>z wełny kamiennej</w:t>
            </w:r>
            <w:r w:rsidRPr="00BF615C">
              <w:rPr>
                <w:lang w:val="pl-PL"/>
              </w:rPr>
              <w:t xml:space="preserve"> przeprowadzają firmy wykonawcze przeszkolone przez </w:t>
            </w:r>
            <w:r>
              <w:rPr>
                <w:lang w:val="pl-PL"/>
              </w:rPr>
              <w:t>firmę dostarczającą materiał</w:t>
            </w:r>
            <w:r w:rsidRPr="00BF615C">
              <w:rPr>
                <w:lang w:val="pl-PL"/>
              </w:rPr>
              <w:t xml:space="preserve"> i posiadające autoryzację na stosowanie tej metody.</w:t>
            </w:r>
          </w:p>
          <w:p w:rsidR="00BF615C" w:rsidRPr="00BF615C" w:rsidRDefault="00BF615C" w:rsidP="002966B4">
            <w:pPr>
              <w:spacing w:line="360" w:lineRule="auto"/>
              <w:jc w:val="both"/>
              <w:rPr>
                <w:lang w:val="pl-PL"/>
              </w:rPr>
            </w:pPr>
          </w:p>
          <w:p w:rsidR="00BF615C" w:rsidRPr="00BF615C" w:rsidRDefault="00BF615C" w:rsidP="002966B4">
            <w:pPr>
              <w:spacing w:line="360" w:lineRule="auto"/>
              <w:ind w:firstLine="360"/>
              <w:jc w:val="both"/>
              <w:rPr>
                <w:lang w:val="pl-PL"/>
              </w:rPr>
            </w:pPr>
            <w:r w:rsidRPr="00BF615C">
              <w:rPr>
                <w:lang w:val="pl-PL"/>
              </w:rPr>
              <w:t xml:space="preserve">Przy wykonywaniu tego rodzaju dociepleń należy stosować się do następujących zaleceń instrukcyjno-technologicznych firmy </w:t>
            </w:r>
            <w:r>
              <w:rPr>
                <w:lang w:val="pl-PL"/>
              </w:rPr>
              <w:t>dostarczającej materiał izolacyjny</w:t>
            </w:r>
          </w:p>
          <w:p w:rsidR="00BF615C" w:rsidRPr="00BF615C" w:rsidRDefault="00BF615C" w:rsidP="002966B4">
            <w:pPr>
              <w:spacing w:line="360" w:lineRule="auto"/>
              <w:jc w:val="both"/>
              <w:rPr>
                <w:lang w:val="pl-PL"/>
              </w:rPr>
            </w:pPr>
          </w:p>
          <w:p w:rsidR="00BF615C" w:rsidRPr="00BF615C" w:rsidRDefault="00BF615C" w:rsidP="002966B4">
            <w:pPr>
              <w:numPr>
                <w:ilvl w:val="0"/>
                <w:numId w:val="10"/>
              </w:numPr>
              <w:spacing w:line="360" w:lineRule="auto"/>
              <w:jc w:val="both"/>
              <w:rPr>
                <w:lang w:val="pl-PL"/>
              </w:rPr>
            </w:pPr>
            <w:r w:rsidRPr="00BF615C">
              <w:rPr>
                <w:lang w:val="pl-PL"/>
              </w:rPr>
              <w:t>Izolowanie stropodachów wentylowanych metodą wdmuchiwania granulatu można stosować zarówno w budynkach nowych jak i podlegających termomodernizacji.</w:t>
            </w:r>
          </w:p>
          <w:p w:rsidR="00BF615C" w:rsidRPr="00BF615C" w:rsidRDefault="00BF615C" w:rsidP="002966B4">
            <w:pPr>
              <w:numPr>
                <w:ilvl w:val="0"/>
                <w:numId w:val="10"/>
              </w:numPr>
              <w:spacing w:line="360" w:lineRule="auto"/>
              <w:jc w:val="both"/>
              <w:rPr>
                <w:lang w:val="pl-PL"/>
              </w:rPr>
            </w:pPr>
            <w:r w:rsidRPr="00BF615C">
              <w:rPr>
                <w:lang w:val="pl-PL"/>
              </w:rPr>
              <w:t>Do wdmuchiwania granulatu należy stosować odpowiednie agregaty wtłaczające o wydajności i mocy pozwalającej na transport granulatu do poziomu stropodachu wentylowanego.</w:t>
            </w:r>
          </w:p>
          <w:p w:rsidR="00BF615C" w:rsidRPr="00BF615C" w:rsidRDefault="00BF615C" w:rsidP="002966B4">
            <w:pPr>
              <w:numPr>
                <w:ilvl w:val="0"/>
                <w:numId w:val="10"/>
              </w:numPr>
              <w:spacing w:line="360" w:lineRule="auto"/>
              <w:jc w:val="both"/>
              <w:rPr>
                <w:lang w:val="pl-PL"/>
              </w:rPr>
            </w:pPr>
            <w:r w:rsidRPr="00BF615C">
              <w:rPr>
                <w:lang w:val="pl-PL"/>
              </w:rPr>
              <w:t>Wdmuchiwanie granulatu można prowadzić bezpośrednio w przestrzeni wentylacyjnej, przez boczne otwory wentylacyjne (jeśli istnieje taka możliwość) lub z góry, przez uprzednio wywiercone lub wycięte otwory technologiczne w betonowym lub innego rodzaju stropie dachowym.</w:t>
            </w:r>
          </w:p>
          <w:p w:rsidR="00BF615C" w:rsidRPr="00BF615C" w:rsidRDefault="00BF615C" w:rsidP="002966B4">
            <w:pPr>
              <w:numPr>
                <w:ilvl w:val="0"/>
                <w:numId w:val="10"/>
              </w:numPr>
              <w:spacing w:line="360" w:lineRule="auto"/>
              <w:jc w:val="both"/>
              <w:rPr>
                <w:lang w:val="pl-PL"/>
              </w:rPr>
            </w:pPr>
            <w:r w:rsidRPr="00BF615C">
              <w:rPr>
                <w:lang w:val="pl-PL"/>
              </w:rPr>
              <w:t>W trakcie układania izolacji należy dokonywać pomiarów kontrolnych grubości zasypu przyrządem opisanym w Aneksie A, w normie PN-EN 14064-2.</w:t>
            </w:r>
          </w:p>
          <w:p w:rsidR="00BF615C" w:rsidRPr="00BF615C" w:rsidRDefault="00BF615C" w:rsidP="002966B4">
            <w:pPr>
              <w:numPr>
                <w:ilvl w:val="0"/>
                <w:numId w:val="10"/>
              </w:numPr>
              <w:spacing w:line="360" w:lineRule="auto"/>
              <w:jc w:val="both"/>
              <w:rPr>
                <w:lang w:val="pl-PL"/>
              </w:rPr>
            </w:pPr>
            <w:r w:rsidRPr="00BF615C">
              <w:rPr>
                <w:lang w:val="pl-PL"/>
              </w:rPr>
              <w:t>W przypadku zastosowania otworów technologicznych w dachu budynku, po wykonaniu zasypu granulatem należy dokonać zamknięcia powierzchni dachowej stropodachu wentylowanego jednym ze sposobów:</w:t>
            </w:r>
          </w:p>
          <w:p w:rsidR="00BF615C" w:rsidRPr="00BF615C" w:rsidRDefault="00BF615C" w:rsidP="002966B4">
            <w:pPr>
              <w:pStyle w:val="Akapitzlist"/>
              <w:numPr>
                <w:ilvl w:val="1"/>
                <w:numId w:val="10"/>
              </w:numPr>
              <w:spacing w:line="360" w:lineRule="auto"/>
              <w:jc w:val="both"/>
              <w:rPr>
                <w:lang w:val="pl-PL"/>
              </w:rPr>
            </w:pPr>
            <w:r w:rsidRPr="00BF615C">
              <w:rPr>
                <w:lang w:val="pl-PL"/>
              </w:rPr>
              <w:t xml:space="preserve">przy użyciu blachy stalowej o grubości min. 3 mm, zabezpieczoną antykorozyjnie </w:t>
            </w:r>
            <w:r w:rsidRPr="00BF615C">
              <w:rPr>
                <w:lang w:val="pl-PL"/>
              </w:rPr>
              <w:br/>
              <w:t>i zamocowaną przy pomocy kołków rozporowych,</w:t>
            </w:r>
          </w:p>
          <w:p w:rsidR="00BF615C" w:rsidRPr="00BF615C" w:rsidRDefault="00BF615C" w:rsidP="002966B4">
            <w:pPr>
              <w:pStyle w:val="Akapitzlist"/>
              <w:numPr>
                <w:ilvl w:val="1"/>
                <w:numId w:val="10"/>
              </w:numPr>
              <w:spacing w:line="360" w:lineRule="auto"/>
              <w:jc w:val="both"/>
              <w:rPr>
                <w:lang w:val="pl-PL"/>
              </w:rPr>
            </w:pPr>
            <w:r w:rsidRPr="00BF615C">
              <w:rPr>
                <w:lang w:val="pl-PL"/>
              </w:rPr>
              <w:t>wypełnieniem wyciętych lub wywierconych otworów betonem.</w:t>
            </w:r>
          </w:p>
          <w:p w:rsidR="00BF615C" w:rsidRPr="00BF615C" w:rsidRDefault="00BF615C" w:rsidP="002966B4">
            <w:pPr>
              <w:numPr>
                <w:ilvl w:val="0"/>
                <w:numId w:val="10"/>
              </w:numPr>
              <w:spacing w:line="360" w:lineRule="auto"/>
              <w:jc w:val="both"/>
              <w:rPr>
                <w:lang w:val="pl-PL"/>
              </w:rPr>
            </w:pPr>
            <w:r w:rsidRPr="00BF615C">
              <w:rPr>
                <w:lang w:val="pl-PL"/>
              </w:rPr>
              <w:t>Po wykonaniu zamknięcia powierzchni dachowej należy odtworzyć fragmenty pokrycia dachowego w miejscu wyciętych otworów technologicznych.</w:t>
            </w:r>
          </w:p>
          <w:p w:rsidR="00BF615C" w:rsidRPr="00BF615C" w:rsidRDefault="00BF615C" w:rsidP="002966B4">
            <w:pPr>
              <w:numPr>
                <w:ilvl w:val="0"/>
                <w:numId w:val="10"/>
              </w:numPr>
              <w:spacing w:line="360" w:lineRule="auto"/>
              <w:jc w:val="both"/>
              <w:rPr>
                <w:lang w:val="pl-PL"/>
              </w:rPr>
            </w:pPr>
            <w:r w:rsidRPr="00BF615C">
              <w:rPr>
                <w:lang w:val="pl-PL"/>
              </w:rPr>
              <w:lastRenderedPageBreak/>
              <w:t>Powierzchnia otworów wentylacyjnych przestrzeni stropodachu powinna odpowiadać wartościom uwzględnionym w PN-EN ISO 6946. Wg tej normy dla słabo wentylowanej warstwy powietrza pole powierzchni otworów między warstwą powietrza a otoczeniem zewnętrznym powinno mieścić się w przedziale 500 – 1500 mm</w:t>
            </w:r>
            <w:r w:rsidRPr="00BF615C">
              <w:rPr>
                <w:vertAlign w:val="superscript"/>
                <w:lang w:val="pl-PL"/>
              </w:rPr>
              <w:t>2</w:t>
            </w:r>
            <w:r w:rsidRPr="00BF615C">
              <w:rPr>
                <w:lang w:val="pl-PL"/>
              </w:rPr>
              <w:t xml:space="preserve"> na 1 m</w:t>
            </w:r>
            <w:r w:rsidRPr="00BF615C">
              <w:rPr>
                <w:vertAlign w:val="superscript"/>
                <w:lang w:val="pl-PL"/>
              </w:rPr>
              <w:t>2</w:t>
            </w:r>
            <w:r w:rsidRPr="00BF615C">
              <w:rPr>
                <w:lang w:val="pl-PL"/>
              </w:rPr>
              <w:t xml:space="preserve"> powierzchni dachowej. </w:t>
            </w:r>
          </w:p>
          <w:p w:rsidR="00BF615C" w:rsidRPr="00BF615C" w:rsidRDefault="00BF615C" w:rsidP="002966B4">
            <w:pPr>
              <w:pStyle w:val="Akapitzlist"/>
              <w:numPr>
                <w:ilvl w:val="1"/>
                <w:numId w:val="10"/>
              </w:numPr>
              <w:spacing w:line="360" w:lineRule="auto"/>
              <w:jc w:val="both"/>
              <w:rPr>
                <w:lang w:val="pl-PL"/>
              </w:rPr>
            </w:pPr>
            <w:r w:rsidRPr="00BF615C">
              <w:rPr>
                <w:lang w:val="pl-PL"/>
              </w:rPr>
              <w:t>Jednakże zaleca nieco ostrzejsze wymagania a mianowicie:</w:t>
            </w:r>
          </w:p>
          <w:p w:rsidR="00BF615C" w:rsidRPr="00A0168C" w:rsidRDefault="00BF615C" w:rsidP="002966B4">
            <w:pPr>
              <w:pStyle w:val="Tekstpodstawowywcity2"/>
              <w:numPr>
                <w:ilvl w:val="0"/>
                <w:numId w:val="10"/>
              </w:numPr>
              <w:spacing w:line="360" w:lineRule="auto"/>
              <w:rPr>
                <w:rFonts w:asciiTheme="minorHAnsi" w:hAnsiTheme="minorHAnsi"/>
                <w:sz w:val="22"/>
                <w:szCs w:val="22"/>
              </w:rPr>
            </w:pPr>
            <w:r w:rsidRPr="00BF615C">
              <w:rPr>
                <w:rFonts w:asciiTheme="minorHAnsi" w:hAnsiTheme="minorHAnsi"/>
                <w:sz w:val="22"/>
                <w:szCs w:val="22"/>
              </w:rPr>
              <w:t xml:space="preserve">- dla przestrzeni wentylacyjnych (o wysokości mierzonej od górnego poziomu zasypu), wynoszących średnio ≤ 30 cm zaleca się przyjąć w projekcie wartości pola powierzchni otworów </w:t>
            </w:r>
            <w:r w:rsidRPr="00A0168C">
              <w:rPr>
                <w:rFonts w:asciiTheme="minorHAnsi" w:hAnsiTheme="minorHAnsi"/>
                <w:sz w:val="22"/>
                <w:szCs w:val="22"/>
              </w:rPr>
              <w:t>wentylacyjnych w granicach 1200 – 1500 mm</w:t>
            </w:r>
            <w:r w:rsidRPr="00A0168C">
              <w:rPr>
                <w:rFonts w:asciiTheme="minorHAnsi" w:hAnsiTheme="minorHAnsi"/>
                <w:sz w:val="22"/>
                <w:szCs w:val="22"/>
                <w:vertAlign w:val="superscript"/>
              </w:rPr>
              <w:t>2</w:t>
            </w:r>
            <w:r w:rsidRPr="00A0168C">
              <w:rPr>
                <w:rFonts w:asciiTheme="minorHAnsi" w:hAnsiTheme="minorHAnsi"/>
                <w:sz w:val="22"/>
                <w:szCs w:val="22"/>
              </w:rPr>
              <w:t>/ 1 m</w:t>
            </w:r>
            <w:r w:rsidRPr="00A0168C">
              <w:rPr>
                <w:rFonts w:asciiTheme="minorHAnsi" w:hAnsiTheme="minorHAnsi"/>
                <w:sz w:val="22"/>
                <w:szCs w:val="22"/>
                <w:vertAlign w:val="superscript"/>
              </w:rPr>
              <w:t>2</w:t>
            </w:r>
            <w:r w:rsidRPr="00A0168C">
              <w:rPr>
                <w:rFonts w:asciiTheme="minorHAnsi" w:hAnsiTheme="minorHAnsi"/>
                <w:sz w:val="22"/>
                <w:szCs w:val="22"/>
              </w:rPr>
              <w:t xml:space="preserve"> dachu;</w:t>
            </w:r>
          </w:p>
          <w:p w:rsidR="00BF615C" w:rsidRPr="00A0168C" w:rsidRDefault="00BF615C" w:rsidP="002966B4">
            <w:pPr>
              <w:pStyle w:val="Akapitzlist"/>
              <w:numPr>
                <w:ilvl w:val="1"/>
                <w:numId w:val="10"/>
              </w:numPr>
              <w:spacing w:line="360" w:lineRule="auto"/>
              <w:jc w:val="both"/>
              <w:rPr>
                <w:lang w:val="pl-PL"/>
              </w:rPr>
            </w:pPr>
            <w:r w:rsidRPr="00A0168C">
              <w:rPr>
                <w:lang w:val="pl-PL"/>
              </w:rPr>
              <w:t>dla przestrzeni wentylacyjnych o wysokości średniej &gt; 30 cm zalecane wartości pola powierzchni otworów wentylacyjnych powinny mieścić się w zakresie 800 – 1200 mm</w:t>
            </w:r>
            <w:r w:rsidRPr="00A0168C">
              <w:rPr>
                <w:vertAlign w:val="superscript"/>
                <w:lang w:val="pl-PL"/>
              </w:rPr>
              <w:t>2</w:t>
            </w:r>
            <w:r w:rsidRPr="00A0168C">
              <w:rPr>
                <w:lang w:val="pl-PL"/>
              </w:rPr>
              <w:t>/ 1 m</w:t>
            </w:r>
            <w:r w:rsidRPr="00A0168C">
              <w:rPr>
                <w:vertAlign w:val="superscript"/>
                <w:lang w:val="pl-PL"/>
              </w:rPr>
              <w:t>2</w:t>
            </w:r>
            <w:r w:rsidRPr="00A0168C">
              <w:rPr>
                <w:lang w:val="pl-PL"/>
              </w:rPr>
              <w:t xml:space="preserve"> dachu.</w:t>
            </w:r>
          </w:p>
          <w:p w:rsidR="00BF615C" w:rsidRPr="00BF615C" w:rsidRDefault="00BF615C" w:rsidP="002966B4">
            <w:pPr>
              <w:numPr>
                <w:ilvl w:val="0"/>
                <w:numId w:val="10"/>
              </w:numPr>
              <w:spacing w:line="360" w:lineRule="auto"/>
              <w:jc w:val="both"/>
              <w:rPr>
                <w:lang w:val="pl-PL"/>
              </w:rPr>
            </w:pPr>
            <w:r w:rsidRPr="00BF615C">
              <w:rPr>
                <w:lang w:val="pl-PL"/>
              </w:rPr>
              <w:t>Przy niewystarczającej istniejącej wentylacji, należy zastosować dodatkowe kominki wentylacyjne (patrz zalecenia projektowe p. c ), których rozmieszczenie warunkowane będzie konstrukcją dachu i położeniem ścianek podtrzymujących płyty stropowe.</w:t>
            </w:r>
          </w:p>
          <w:p w:rsidR="00BF615C" w:rsidRPr="00BF615C" w:rsidRDefault="00BF615C" w:rsidP="002966B4">
            <w:pPr>
              <w:numPr>
                <w:ilvl w:val="0"/>
                <w:numId w:val="10"/>
              </w:numPr>
              <w:spacing w:line="360" w:lineRule="auto"/>
              <w:jc w:val="both"/>
              <w:rPr>
                <w:rFonts w:ascii="Arial Narrow" w:hAnsi="Arial Narrow"/>
                <w:b/>
                <w:sz w:val="28"/>
                <w:u w:val="single"/>
                <w:lang w:val="pl-PL"/>
              </w:rPr>
            </w:pPr>
            <w:r w:rsidRPr="00BF615C">
              <w:rPr>
                <w:lang w:val="pl-PL"/>
              </w:rPr>
              <w:t xml:space="preserve">Ze względu na duże opory dyfuzyjne pary wodnej, jakie posiadają betonowe stropy w dachach wentylowanych oraz bardzo wysoką </w:t>
            </w:r>
            <w:proofErr w:type="spellStart"/>
            <w:r w:rsidRPr="00BF615C">
              <w:rPr>
                <w:lang w:val="pl-PL"/>
              </w:rPr>
              <w:t>paroprzepuszczalność</w:t>
            </w:r>
            <w:proofErr w:type="spellEnd"/>
            <w:r w:rsidRPr="00BF615C">
              <w:rPr>
                <w:lang w:val="pl-PL"/>
              </w:rPr>
              <w:t xml:space="preserve"> granulatu, nie ma potrzeby stosowania folii paroizolacyjnych.</w:t>
            </w:r>
          </w:p>
          <w:p w:rsidR="00BF615C" w:rsidRPr="00BF615C" w:rsidRDefault="00BF615C" w:rsidP="00A0168C">
            <w:pPr>
              <w:autoSpaceDE w:val="0"/>
              <w:autoSpaceDN w:val="0"/>
              <w:adjustRightInd w:val="0"/>
              <w:rPr>
                <w:rFonts w:cs="TimesNewRoman"/>
                <w:lang w:val="pl-PL"/>
              </w:rPr>
            </w:pPr>
            <w:r w:rsidRPr="00BF615C">
              <w:rPr>
                <w:rFonts w:cs="Arial"/>
                <w:lang w:val="pl-PL"/>
              </w:rPr>
              <w:br/>
            </w:r>
          </w:p>
        </w:tc>
      </w:tr>
    </w:tbl>
    <w:p w:rsidR="008015D4" w:rsidRDefault="008015D4" w:rsidP="005B73ED">
      <w:pPr>
        <w:autoSpaceDE w:val="0"/>
        <w:autoSpaceDN w:val="0"/>
        <w:adjustRightInd w:val="0"/>
        <w:spacing w:after="0" w:line="360" w:lineRule="auto"/>
        <w:rPr>
          <w:rFonts w:cs="Cambria"/>
          <w:lang w:val="pl-PL"/>
        </w:rPr>
      </w:pPr>
      <w:r>
        <w:rPr>
          <w:rFonts w:cs="Cambria"/>
          <w:lang w:val="pl-PL"/>
        </w:rPr>
        <w:lastRenderedPageBreak/>
        <w:t>4.</w:t>
      </w:r>
      <w:r w:rsidR="00167268">
        <w:rPr>
          <w:rFonts w:cs="Cambria"/>
          <w:lang w:val="pl-PL"/>
        </w:rPr>
        <w:t>8</w:t>
      </w:r>
      <w:r>
        <w:rPr>
          <w:rFonts w:cs="Cambria"/>
          <w:lang w:val="pl-PL"/>
        </w:rPr>
        <w:t xml:space="preserve">. </w:t>
      </w:r>
      <w:r w:rsidR="00363F27">
        <w:rPr>
          <w:rFonts w:cs="Cambria"/>
          <w:lang w:val="pl-PL"/>
        </w:rPr>
        <w:t>Warunki gwarancyjne</w:t>
      </w:r>
    </w:p>
    <w:p w:rsidR="0036683F" w:rsidRPr="002130EE" w:rsidRDefault="0036683F" w:rsidP="005B73ED">
      <w:pPr>
        <w:pStyle w:val="Bezodstpw"/>
        <w:spacing w:line="360" w:lineRule="auto"/>
        <w:jc w:val="both"/>
        <w:rPr>
          <w:lang w:val="pl-PL"/>
        </w:rPr>
      </w:pPr>
      <w:r w:rsidRPr="002130EE">
        <w:rPr>
          <w:lang w:val="pl-PL"/>
        </w:rPr>
        <w:t>Warunkiem udzielenia gwarancji jest:</w:t>
      </w:r>
    </w:p>
    <w:p w:rsidR="0036683F" w:rsidRPr="002130EE" w:rsidRDefault="0036683F" w:rsidP="005B73ED">
      <w:pPr>
        <w:pStyle w:val="Bezodstpw"/>
        <w:spacing w:line="360" w:lineRule="auto"/>
        <w:jc w:val="both"/>
        <w:rPr>
          <w:lang w:val="pl-PL"/>
        </w:rPr>
      </w:pPr>
      <w:r w:rsidRPr="002130EE">
        <w:rPr>
          <w:lang w:val="pl-PL"/>
        </w:rPr>
        <w:t>a) wykonanie projektu technicznego oci</w:t>
      </w:r>
      <w:r>
        <w:rPr>
          <w:lang w:val="pl-PL"/>
        </w:rPr>
        <w:t xml:space="preserve">eplenia dla konkretnego budynku </w:t>
      </w:r>
      <w:r w:rsidRPr="002130EE">
        <w:rPr>
          <w:lang w:val="pl-PL"/>
        </w:rPr>
        <w:t>uwzgledniającego rzeczywisty stan techniczny ścian zewnętrznych oraz:</w:t>
      </w:r>
    </w:p>
    <w:p w:rsidR="0036683F" w:rsidRPr="002130EE" w:rsidRDefault="0036683F" w:rsidP="005B73ED">
      <w:pPr>
        <w:pStyle w:val="Bezodstpw"/>
        <w:spacing w:line="360" w:lineRule="auto"/>
        <w:jc w:val="both"/>
        <w:rPr>
          <w:lang w:val="pl-PL"/>
        </w:rPr>
      </w:pPr>
      <w:r w:rsidRPr="002130EE">
        <w:rPr>
          <w:lang w:val="pl-PL"/>
        </w:rPr>
        <w:t>- postanowienia Aprobaty Technicznej ITB AT-15-6384/2009 lub AT-15-6385/2009,</w:t>
      </w:r>
    </w:p>
    <w:p w:rsidR="0036683F" w:rsidRPr="002130EE" w:rsidRDefault="0036683F" w:rsidP="005B73ED">
      <w:pPr>
        <w:pStyle w:val="Bezodstpw"/>
        <w:spacing w:line="360" w:lineRule="auto"/>
        <w:jc w:val="both"/>
        <w:rPr>
          <w:lang w:val="pl-PL"/>
        </w:rPr>
      </w:pPr>
      <w:r w:rsidRPr="002130EE">
        <w:rPr>
          <w:lang w:val="pl-PL"/>
        </w:rPr>
        <w:t>- obowiązujące normy i przepisy,</w:t>
      </w:r>
    </w:p>
    <w:p w:rsidR="0036683F" w:rsidRPr="002130EE" w:rsidRDefault="0036683F" w:rsidP="005B73ED">
      <w:pPr>
        <w:pStyle w:val="Bezodstpw"/>
        <w:spacing w:line="360" w:lineRule="auto"/>
        <w:jc w:val="both"/>
        <w:rPr>
          <w:lang w:val="pl-PL"/>
        </w:rPr>
      </w:pPr>
      <w:r w:rsidRPr="002130EE">
        <w:rPr>
          <w:lang w:val="pl-PL"/>
        </w:rPr>
        <w:t xml:space="preserve">- rozporządzenie Ministra Infrastruktury z dn. </w:t>
      </w:r>
      <w:r>
        <w:rPr>
          <w:lang w:val="pl-PL"/>
        </w:rPr>
        <w:t xml:space="preserve">12.04.2002r. w sprawie warunków </w:t>
      </w:r>
      <w:r w:rsidRPr="002130EE">
        <w:rPr>
          <w:lang w:val="pl-PL"/>
        </w:rPr>
        <w:t>technicznych, jakim powinny odpowiadać</w:t>
      </w:r>
      <w:r>
        <w:rPr>
          <w:lang w:val="pl-PL"/>
        </w:rPr>
        <w:t xml:space="preserve"> budynki i ich usytuowanie – </w:t>
      </w:r>
      <w:r w:rsidRPr="002130EE">
        <w:rPr>
          <w:lang w:val="pl-PL"/>
        </w:rPr>
        <w:t>Dz.</w:t>
      </w:r>
      <w:r>
        <w:rPr>
          <w:lang w:val="pl-PL"/>
        </w:rPr>
        <w:t xml:space="preserve"> </w:t>
      </w:r>
      <w:r w:rsidRPr="002130EE">
        <w:rPr>
          <w:lang w:val="pl-PL"/>
        </w:rPr>
        <w:t>U. nr 75/200/ poz. 690,</w:t>
      </w:r>
    </w:p>
    <w:p w:rsidR="0036683F" w:rsidRPr="002130EE" w:rsidRDefault="0036683F" w:rsidP="005B73ED">
      <w:pPr>
        <w:pStyle w:val="Bezodstpw"/>
        <w:spacing w:line="360" w:lineRule="auto"/>
        <w:jc w:val="both"/>
        <w:rPr>
          <w:lang w:val="pl-PL"/>
        </w:rPr>
      </w:pPr>
      <w:r w:rsidRPr="002130EE">
        <w:rPr>
          <w:lang w:val="pl-PL"/>
        </w:rPr>
        <w:t>- instrukcje ITB 334/2002 „</w:t>
      </w:r>
      <w:proofErr w:type="spellStart"/>
      <w:r w:rsidRPr="002130EE">
        <w:rPr>
          <w:lang w:val="pl-PL"/>
        </w:rPr>
        <w:t>Bezspoinowym</w:t>
      </w:r>
      <w:proofErr w:type="spellEnd"/>
      <w:r w:rsidRPr="002130EE">
        <w:rPr>
          <w:lang w:val="pl-PL"/>
        </w:rPr>
        <w:t xml:space="preserve"> system ociepleń ścian zewnętrznych</w:t>
      </w:r>
      <w:r>
        <w:rPr>
          <w:lang w:val="pl-PL"/>
        </w:rPr>
        <w:t xml:space="preserve"> </w:t>
      </w:r>
      <w:r w:rsidRPr="002130EE">
        <w:rPr>
          <w:lang w:val="pl-PL"/>
        </w:rPr>
        <w:t>budynków”,</w:t>
      </w:r>
    </w:p>
    <w:p w:rsidR="0036683F" w:rsidRPr="002130EE" w:rsidRDefault="0036683F" w:rsidP="005B73ED">
      <w:pPr>
        <w:pStyle w:val="Bezodstpw"/>
        <w:spacing w:line="360" w:lineRule="auto"/>
        <w:jc w:val="both"/>
        <w:rPr>
          <w:lang w:val="pl-PL"/>
        </w:rPr>
      </w:pPr>
      <w:r w:rsidRPr="002130EE">
        <w:rPr>
          <w:lang w:val="pl-PL"/>
        </w:rPr>
        <w:t xml:space="preserve">- wytyczne Firmy </w:t>
      </w:r>
      <w:r w:rsidR="002966B4">
        <w:rPr>
          <w:lang w:val="pl-PL"/>
        </w:rPr>
        <w:t>dostarczającej system ocieplenia</w:t>
      </w:r>
    </w:p>
    <w:p w:rsidR="0036683F" w:rsidRPr="002130EE" w:rsidRDefault="0036683F" w:rsidP="005B73ED">
      <w:pPr>
        <w:pStyle w:val="Bezodstpw"/>
        <w:spacing w:line="360" w:lineRule="auto"/>
        <w:jc w:val="both"/>
        <w:rPr>
          <w:lang w:val="pl-PL"/>
        </w:rPr>
      </w:pPr>
      <w:r w:rsidRPr="002130EE">
        <w:rPr>
          <w:lang w:val="pl-PL"/>
        </w:rPr>
        <w:t>b) wykonanie ocieplenia przez firmy posiadające</w:t>
      </w:r>
      <w:r>
        <w:rPr>
          <w:lang w:val="pl-PL"/>
        </w:rPr>
        <w:t xml:space="preserve"> stosowne kwalifikacje (firmy </w:t>
      </w:r>
      <w:r w:rsidRPr="002130EE">
        <w:rPr>
          <w:lang w:val="pl-PL"/>
        </w:rPr>
        <w:t>wyspecjalizowane),</w:t>
      </w:r>
    </w:p>
    <w:p w:rsidR="0036683F" w:rsidRPr="002130EE" w:rsidRDefault="0036683F" w:rsidP="005B73ED">
      <w:pPr>
        <w:pStyle w:val="Bezodstpw"/>
        <w:spacing w:line="360" w:lineRule="auto"/>
        <w:jc w:val="both"/>
        <w:rPr>
          <w:lang w:val="pl-PL"/>
        </w:rPr>
      </w:pPr>
      <w:r w:rsidRPr="002130EE">
        <w:rPr>
          <w:lang w:val="pl-PL"/>
        </w:rPr>
        <w:t>c) przeprowadzenie procesu budowlanego (ociep</w:t>
      </w:r>
      <w:r>
        <w:rPr>
          <w:lang w:val="pl-PL"/>
        </w:rPr>
        <w:t xml:space="preserve">lenia) zgodnie z wymogami prawa </w:t>
      </w:r>
      <w:r w:rsidRPr="002130EE">
        <w:rPr>
          <w:lang w:val="pl-PL"/>
        </w:rPr>
        <w:t>budowlanego,</w:t>
      </w:r>
    </w:p>
    <w:p w:rsidR="0036683F" w:rsidRPr="002130EE" w:rsidRDefault="0036683F" w:rsidP="005B73ED">
      <w:pPr>
        <w:pStyle w:val="Bezodstpw"/>
        <w:spacing w:line="360" w:lineRule="auto"/>
        <w:jc w:val="both"/>
        <w:rPr>
          <w:lang w:val="pl-PL"/>
        </w:rPr>
      </w:pPr>
      <w:r w:rsidRPr="002130EE">
        <w:rPr>
          <w:lang w:val="pl-PL"/>
        </w:rPr>
        <w:lastRenderedPageBreak/>
        <w:t>d) zastosowanie w systemie ociepleń wszystkic</w:t>
      </w:r>
      <w:r>
        <w:rPr>
          <w:lang w:val="pl-PL"/>
        </w:rPr>
        <w:t xml:space="preserve">h składników zgodnie z Aprobata </w:t>
      </w:r>
      <w:r w:rsidRPr="002130EE">
        <w:rPr>
          <w:lang w:val="pl-PL"/>
        </w:rPr>
        <w:t>Techniczna ITB AT-15-63-84/2009 lub AT-15-6385/2009,</w:t>
      </w:r>
    </w:p>
    <w:p w:rsidR="0036683F" w:rsidRPr="002130EE" w:rsidRDefault="0036683F" w:rsidP="005B73ED">
      <w:pPr>
        <w:pStyle w:val="Bezodstpw"/>
        <w:spacing w:line="360" w:lineRule="auto"/>
        <w:jc w:val="both"/>
        <w:rPr>
          <w:lang w:val="pl-PL"/>
        </w:rPr>
      </w:pPr>
      <w:r w:rsidRPr="002130EE">
        <w:rPr>
          <w:lang w:val="pl-PL"/>
        </w:rPr>
        <w:t>e) zachowanie przez okres gwarancji dziennika budowy oraz częściowych i końcowego</w:t>
      </w:r>
      <w:r>
        <w:rPr>
          <w:lang w:val="pl-PL"/>
        </w:rPr>
        <w:t xml:space="preserve"> </w:t>
      </w:r>
      <w:r w:rsidRPr="002130EE">
        <w:rPr>
          <w:lang w:val="pl-PL"/>
        </w:rPr>
        <w:t>protokołu odbioru robót budowlanych pod</w:t>
      </w:r>
      <w:r>
        <w:rPr>
          <w:lang w:val="pl-PL"/>
        </w:rPr>
        <w:t xml:space="preserve">pisanych przez kierownika robót </w:t>
      </w:r>
      <w:r w:rsidRPr="002130EE">
        <w:rPr>
          <w:lang w:val="pl-PL"/>
        </w:rPr>
        <w:t>i inspektora nadzoru,</w:t>
      </w:r>
    </w:p>
    <w:p w:rsidR="0036683F" w:rsidRPr="002130EE" w:rsidRDefault="0036683F" w:rsidP="005B73ED">
      <w:pPr>
        <w:pStyle w:val="Bezodstpw"/>
        <w:spacing w:line="360" w:lineRule="auto"/>
        <w:jc w:val="both"/>
        <w:rPr>
          <w:lang w:val="pl-PL"/>
        </w:rPr>
      </w:pPr>
      <w:r w:rsidRPr="002130EE">
        <w:rPr>
          <w:lang w:val="pl-PL"/>
        </w:rPr>
        <w:t>f) właściwa eksploatacja i konserwacja ob</w:t>
      </w:r>
      <w:r w:rsidR="00260B6A">
        <w:rPr>
          <w:lang w:val="pl-PL"/>
        </w:rPr>
        <w:t>iektu</w:t>
      </w:r>
      <w:r w:rsidRPr="002130EE">
        <w:rPr>
          <w:lang w:val="pl-PL"/>
        </w:rPr>
        <w:t>,</w:t>
      </w:r>
    </w:p>
    <w:p w:rsidR="00487BEF" w:rsidRDefault="00487BEF" w:rsidP="002130EE">
      <w:pPr>
        <w:pStyle w:val="Bezodstpw"/>
        <w:jc w:val="both"/>
        <w:rPr>
          <w:lang w:val="pl-PL"/>
        </w:rPr>
      </w:pPr>
    </w:p>
    <w:p w:rsidR="004A09CC" w:rsidRDefault="004A09CC" w:rsidP="002130EE">
      <w:pPr>
        <w:pStyle w:val="Bezodstpw"/>
        <w:jc w:val="both"/>
        <w:rPr>
          <w:lang w:val="pl-PL"/>
        </w:rPr>
      </w:pPr>
    </w:p>
    <w:p w:rsidR="004A09CC" w:rsidRDefault="004A09CC" w:rsidP="002130EE">
      <w:pPr>
        <w:pStyle w:val="Bezodstpw"/>
        <w:jc w:val="both"/>
        <w:rPr>
          <w:lang w:val="pl-PL"/>
        </w:rPr>
      </w:pPr>
    </w:p>
    <w:p w:rsidR="004A09CC" w:rsidRDefault="004A09CC" w:rsidP="002130EE">
      <w:pPr>
        <w:pStyle w:val="Bezodstpw"/>
        <w:jc w:val="both"/>
        <w:rPr>
          <w:lang w:val="pl-PL"/>
        </w:rPr>
      </w:pPr>
    </w:p>
    <w:p w:rsidR="00EA258A" w:rsidRDefault="00EA258A" w:rsidP="002130EE">
      <w:pPr>
        <w:pStyle w:val="Bezodstpw"/>
        <w:jc w:val="both"/>
        <w:rPr>
          <w:lang w:val="pl-PL"/>
        </w:rPr>
      </w:pPr>
    </w:p>
    <w:p w:rsidR="008C386A" w:rsidRDefault="008C386A"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0A5527" w:rsidRDefault="000A5527" w:rsidP="002130EE">
      <w:pPr>
        <w:pStyle w:val="Bezodstpw"/>
        <w:jc w:val="both"/>
        <w:rPr>
          <w:lang w:val="pl-PL"/>
        </w:rPr>
      </w:pPr>
    </w:p>
    <w:p w:rsidR="00E727ED" w:rsidRDefault="00E727ED" w:rsidP="002130EE">
      <w:pPr>
        <w:pStyle w:val="Bezodstpw"/>
        <w:jc w:val="both"/>
        <w:rPr>
          <w:lang w:val="pl-PL"/>
        </w:rPr>
      </w:pPr>
    </w:p>
    <w:p w:rsidR="00E727ED" w:rsidRDefault="00E727ED" w:rsidP="002130EE">
      <w:pPr>
        <w:pStyle w:val="Bezodstpw"/>
        <w:jc w:val="both"/>
        <w:rPr>
          <w:lang w:val="pl-PL"/>
        </w:rPr>
      </w:pPr>
    </w:p>
    <w:p w:rsidR="00903652" w:rsidRDefault="00903652" w:rsidP="002130EE">
      <w:pPr>
        <w:pStyle w:val="Bezodstpw"/>
        <w:jc w:val="both"/>
        <w:rPr>
          <w:lang w:val="pl-PL"/>
        </w:rPr>
      </w:pPr>
    </w:p>
    <w:p w:rsidR="00903652" w:rsidRDefault="00903652"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2966B4" w:rsidRDefault="002966B4" w:rsidP="002130EE">
      <w:pPr>
        <w:pStyle w:val="Bezodstpw"/>
        <w:jc w:val="both"/>
        <w:rPr>
          <w:lang w:val="pl-PL"/>
        </w:rPr>
      </w:pPr>
    </w:p>
    <w:p w:rsidR="00903652" w:rsidRDefault="00903652" w:rsidP="002130EE">
      <w:pPr>
        <w:pStyle w:val="Bezodstpw"/>
        <w:jc w:val="both"/>
        <w:rPr>
          <w:lang w:val="pl-PL"/>
        </w:rPr>
      </w:pPr>
    </w:p>
    <w:p w:rsidR="00903652" w:rsidRDefault="00903652" w:rsidP="002130EE">
      <w:pPr>
        <w:pStyle w:val="Bezodstpw"/>
        <w:jc w:val="both"/>
        <w:rPr>
          <w:lang w:val="pl-PL"/>
        </w:rPr>
      </w:pPr>
    </w:p>
    <w:p w:rsidR="00903652" w:rsidRDefault="00903652" w:rsidP="002130EE">
      <w:pPr>
        <w:pStyle w:val="Bezodstpw"/>
        <w:jc w:val="both"/>
        <w:rPr>
          <w:lang w:val="pl-PL"/>
        </w:rPr>
      </w:pPr>
    </w:p>
    <w:p w:rsidR="00591824" w:rsidRDefault="00591824" w:rsidP="002130EE">
      <w:pPr>
        <w:pStyle w:val="Bezodstpw"/>
        <w:jc w:val="both"/>
        <w:rPr>
          <w:lang w:val="pl-PL"/>
        </w:rPr>
      </w:pPr>
    </w:p>
    <w:p w:rsidR="008519A6" w:rsidRDefault="008519A6" w:rsidP="002130EE">
      <w:pPr>
        <w:pStyle w:val="Bezodstpw"/>
        <w:jc w:val="both"/>
        <w:rPr>
          <w:lang w:val="pl-PL"/>
        </w:rPr>
      </w:pPr>
    </w:p>
    <w:p w:rsidR="00BE14DB" w:rsidRPr="00832B11" w:rsidRDefault="00BE14DB" w:rsidP="00487BEF">
      <w:pPr>
        <w:pStyle w:val="Akapitzlist"/>
        <w:numPr>
          <w:ilvl w:val="0"/>
          <w:numId w:val="1"/>
        </w:numPr>
        <w:autoSpaceDE w:val="0"/>
        <w:autoSpaceDN w:val="0"/>
        <w:adjustRightInd w:val="0"/>
        <w:spacing w:after="0" w:line="276" w:lineRule="auto"/>
        <w:rPr>
          <w:rFonts w:cs="Cambria,Bold"/>
          <w:b/>
          <w:bCs/>
          <w:sz w:val="28"/>
          <w:lang w:val="pl-PL"/>
        </w:rPr>
      </w:pPr>
      <w:r w:rsidRPr="00832B11">
        <w:rPr>
          <w:rFonts w:cs="Cambria,Bold"/>
          <w:b/>
          <w:bCs/>
          <w:sz w:val="28"/>
          <w:lang w:val="pl-PL"/>
        </w:rPr>
        <w:lastRenderedPageBreak/>
        <w:t>INFORMACJA DOTYCZĄCA</w:t>
      </w:r>
      <w:r w:rsidR="00487BEF" w:rsidRPr="00832B11">
        <w:rPr>
          <w:rFonts w:cs="Cambria,Bold"/>
          <w:b/>
          <w:bCs/>
          <w:sz w:val="28"/>
          <w:lang w:val="pl-PL"/>
        </w:rPr>
        <w:t xml:space="preserve"> </w:t>
      </w:r>
      <w:r w:rsidRPr="00832B11">
        <w:rPr>
          <w:rFonts w:cs="Cambria,Bold"/>
          <w:b/>
          <w:bCs/>
          <w:sz w:val="28"/>
          <w:lang w:val="pl-PL"/>
        </w:rPr>
        <w:t>BEZPIECZEŃSTWA I OCHRONY ZDROWIA</w:t>
      </w:r>
    </w:p>
    <w:p w:rsidR="00143C2C" w:rsidRPr="00BE14DB" w:rsidRDefault="00143C2C" w:rsidP="00143C2C">
      <w:pPr>
        <w:autoSpaceDE w:val="0"/>
        <w:autoSpaceDN w:val="0"/>
        <w:adjustRightInd w:val="0"/>
        <w:spacing w:after="0" w:line="276" w:lineRule="auto"/>
        <w:jc w:val="both"/>
        <w:rPr>
          <w:rFonts w:cs="Cambria,Bold"/>
          <w:bCs/>
          <w:lang w:val="pl-PL"/>
        </w:rPr>
      </w:pPr>
    </w:p>
    <w:p w:rsidR="00BE14DB" w:rsidRP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NAZWA I ADRES OBIEKTU:</w:t>
      </w:r>
    </w:p>
    <w:p w:rsidR="00143C2C" w:rsidRDefault="00E727ED" w:rsidP="00143C2C">
      <w:pPr>
        <w:autoSpaceDE w:val="0"/>
        <w:autoSpaceDN w:val="0"/>
        <w:adjustRightInd w:val="0"/>
        <w:spacing w:after="0" w:line="276" w:lineRule="auto"/>
        <w:jc w:val="both"/>
        <w:rPr>
          <w:rFonts w:cs="Cambria,Bold"/>
          <w:bCs/>
          <w:lang w:val="pl-PL"/>
        </w:rPr>
      </w:pPr>
      <w:r>
        <w:rPr>
          <w:rFonts w:cs="Cambria,Bold"/>
          <w:bCs/>
          <w:lang w:val="pl-PL"/>
        </w:rPr>
        <w:t xml:space="preserve">Budynek </w:t>
      </w:r>
      <w:r w:rsidR="00854003">
        <w:rPr>
          <w:rFonts w:cs="Cambria,Bold"/>
          <w:bCs/>
          <w:lang w:val="pl-PL"/>
        </w:rPr>
        <w:t xml:space="preserve">użyteczności publicznej przeznaczony na siedzibę </w:t>
      </w:r>
      <w:r w:rsidR="00903652">
        <w:rPr>
          <w:rFonts w:cs="Cambria,Bold"/>
          <w:bCs/>
          <w:lang w:val="pl-PL"/>
        </w:rPr>
        <w:t>Centrum Wspierania Rodziny</w:t>
      </w:r>
      <w:r w:rsidR="00854003">
        <w:rPr>
          <w:rFonts w:cs="Cambria,Bold"/>
          <w:bCs/>
          <w:lang w:val="pl-PL"/>
        </w:rPr>
        <w:t xml:space="preserve"> w Białogardzie, ul. </w:t>
      </w:r>
      <w:r w:rsidR="00D95261">
        <w:rPr>
          <w:rFonts w:cs="Cambria,Bold"/>
          <w:bCs/>
          <w:lang w:val="pl-PL"/>
        </w:rPr>
        <w:t>Grunwaldzka 51</w:t>
      </w:r>
      <w:r w:rsidR="00854003">
        <w:rPr>
          <w:rFonts w:cs="Cambria,Bold"/>
          <w:bCs/>
          <w:lang w:val="pl-PL"/>
        </w:rPr>
        <w:t>, 78-200 Białogard.</w:t>
      </w:r>
    </w:p>
    <w:p w:rsidR="009563F7" w:rsidRPr="00BE14DB" w:rsidRDefault="009563F7" w:rsidP="00143C2C">
      <w:pPr>
        <w:autoSpaceDE w:val="0"/>
        <w:autoSpaceDN w:val="0"/>
        <w:adjustRightInd w:val="0"/>
        <w:spacing w:after="0" w:line="276" w:lineRule="auto"/>
        <w:jc w:val="both"/>
        <w:rPr>
          <w:rFonts w:cs="Cambria,Bold"/>
          <w:bCs/>
          <w:lang w:val="pl-PL"/>
        </w:rPr>
      </w:pPr>
    </w:p>
    <w:p w:rsid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INWESTOR:</w:t>
      </w:r>
    </w:p>
    <w:p w:rsidR="006A7DA5" w:rsidRPr="009563F7" w:rsidRDefault="00854003" w:rsidP="00143C2C">
      <w:pPr>
        <w:autoSpaceDE w:val="0"/>
        <w:autoSpaceDN w:val="0"/>
        <w:adjustRightInd w:val="0"/>
        <w:spacing w:after="0" w:line="276" w:lineRule="auto"/>
        <w:jc w:val="both"/>
        <w:rPr>
          <w:szCs w:val="32"/>
          <w:lang w:val="pl-PL"/>
        </w:rPr>
      </w:pPr>
      <w:r>
        <w:rPr>
          <w:szCs w:val="32"/>
          <w:lang w:val="pl-PL"/>
        </w:rPr>
        <w:t>Starostwo Powiatowe w Białogardzie, ul. Plac Wolności 16, 78-200 Białogard.</w:t>
      </w:r>
    </w:p>
    <w:p w:rsidR="009563F7" w:rsidRPr="00BE14DB" w:rsidRDefault="009563F7" w:rsidP="00143C2C">
      <w:pPr>
        <w:autoSpaceDE w:val="0"/>
        <w:autoSpaceDN w:val="0"/>
        <w:adjustRightInd w:val="0"/>
        <w:spacing w:after="0" w:line="276" w:lineRule="auto"/>
        <w:jc w:val="both"/>
        <w:rPr>
          <w:rFonts w:cs="Cambria"/>
          <w:lang w:val="pl-PL"/>
        </w:rPr>
      </w:pPr>
    </w:p>
    <w:p w:rsidR="00BE14DB" w:rsidRP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OPRACOWAŁ:</w:t>
      </w:r>
    </w:p>
    <w:p w:rsidR="00BE14DB" w:rsidRDefault="00BE14DB" w:rsidP="00143C2C">
      <w:pPr>
        <w:autoSpaceDE w:val="0"/>
        <w:autoSpaceDN w:val="0"/>
        <w:adjustRightInd w:val="0"/>
        <w:spacing w:after="0" w:line="276" w:lineRule="auto"/>
        <w:jc w:val="both"/>
        <w:rPr>
          <w:rFonts w:cs="Cambria,Bold"/>
          <w:bCs/>
          <w:lang w:val="pl-PL"/>
        </w:rPr>
      </w:pPr>
      <w:r w:rsidRPr="00BE14DB">
        <w:rPr>
          <w:rFonts w:cs="Cambria,Bold"/>
          <w:bCs/>
          <w:lang w:val="pl-PL"/>
        </w:rPr>
        <w:t xml:space="preserve">mgr inż. </w:t>
      </w:r>
      <w:r w:rsidR="00143C2C">
        <w:rPr>
          <w:rFonts w:cs="Cambria,Bold"/>
          <w:bCs/>
          <w:lang w:val="pl-PL"/>
        </w:rPr>
        <w:t>Maciej Król</w:t>
      </w:r>
    </w:p>
    <w:p w:rsidR="00143C2C" w:rsidRPr="00BE14DB" w:rsidRDefault="00143C2C" w:rsidP="00143C2C">
      <w:pPr>
        <w:autoSpaceDE w:val="0"/>
        <w:autoSpaceDN w:val="0"/>
        <w:adjustRightInd w:val="0"/>
        <w:spacing w:after="0" w:line="276" w:lineRule="auto"/>
        <w:jc w:val="both"/>
        <w:rPr>
          <w:rFonts w:cs="Cambria,Bold"/>
          <w:bCs/>
          <w:lang w:val="pl-PL"/>
        </w:rPr>
      </w:pPr>
    </w:p>
    <w:p w:rsidR="00BE14DB" w:rsidRDefault="00BE14DB" w:rsidP="00143C2C">
      <w:pPr>
        <w:autoSpaceDE w:val="0"/>
        <w:autoSpaceDN w:val="0"/>
        <w:adjustRightInd w:val="0"/>
        <w:spacing w:after="0" w:line="276" w:lineRule="auto"/>
        <w:jc w:val="both"/>
        <w:rPr>
          <w:rFonts w:cs="Cambria"/>
          <w:lang w:val="pl-PL"/>
        </w:rPr>
      </w:pPr>
      <w:r w:rsidRPr="00BE14DB">
        <w:rPr>
          <w:rFonts w:cs="Cambria"/>
          <w:lang w:val="pl-PL"/>
        </w:rPr>
        <w:t>Opracowano zgodnie z Rozporządzeniem Ministra Infrastruktury z dnia 23 czerwca 2003r.</w:t>
      </w:r>
      <w:r w:rsidR="00143C2C">
        <w:rPr>
          <w:rFonts w:cs="Cambria"/>
          <w:lang w:val="pl-PL"/>
        </w:rPr>
        <w:t xml:space="preserve"> </w:t>
      </w:r>
      <w:r w:rsidRPr="00BE14DB">
        <w:rPr>
          <w:rFonts w:cs="Cambria"/>
          <w:lang w:val="pl-PL"/>
        </w:rPr>
        <w:t>w sprawie informacji dotyczącej bezpieczeństwa i ochrony zdrowia oraz planu bezpieczeństwa i ochrony</w:t>
      </w:r>
      <w:r w:rsidR="00143C2C">
        <w:rPr>
          <w:rFonts w:cs="Cambria"/>
          <w:lang w:val="pl-PL"/>
        </w:rPr>
        <w:t xml:space="preserve"> </w:t>
      </w:r>
      <w:r w:rsidRPr="00BE14DB">
        <w:rPr>
          <w:rFonts w:cs="Cambria"/>
          <w:lang w:val="pl-PL"/>
        </w:rPr>
        <w:t xml:space="preserve">zdrowia </w:t>
      </w:r>
      <w:r w:rsidR="00143C2C">
        <w:rPr>
          <w:rFonts w:cs="Cambria"/>
          <w:lang w:val="pl-PL"/>
        </w:rPr>
        <w:br/>
      </w:r>
      <w:r w:rsidRPr="00BE14DB">
        <w:rPr>
          <w:rFonts w:cs="Cambria"/>
          <w:lang w:val="pl-PL"/>
        </w:rPr>
        <w:t>(Dz. U. z 2003 nr 120, poz. 1126)</w:t>
      </w:r>
    </w:p>
    <w:p w:rsidR="00143C2C" w:rsidRPr="00BE14DB" w:rsidRDefault="00143C2C" w:rsidP="004419A8">
      <w:pPr>
        <w:autoSpaceDE w:val="0"/>
        <w:autoSpaceDN w:val="0"/>
        <w:adjustRightInd w:val="0"/>
        <w:spacing w:after="0" w:line="276" w:lineRule="auto"/>
        <w:rPr>
          <w:rFonts w:cs="Cambria"/>
          <w:lang w:val="pl-PL"/>
        </w:rPr>
      </w:pPr>
    </w:p>
    <w:p w:rsidR="00BE14DB" w:rsidRPr="00143C2C" w:rsidRDefault="00BE14DB" w:rsidP="00143C2C">
      <w:pPr>
        <w:pStyle w:val="Akapitzlist"/>
        <w:numPr>
          <w:ilvl w:val="0"/>
          <w:numId w:val="3"/>
        </w:numPr>
        <w:autoSpaceDE w:val="0"/>
        <w:autoSpaceDN w:val="0"/>
        <w:adjustRightInd w:val="0"/>
        <w:spacing w:after="0" w:line="276" w:lineRule="auto"/>
        <w:rPr>
          <w:rFonts w:cs="Cambria,Bold"/>
          <w:bCs/>
          <w:lang w:val="pl-PL"/>
        </w:rPr>
      </w:pPr>
      <w:r w:rsidRPr="00143C2C">
        <w:rPr>
          <w:rFonts w:cs="Cambria,Bold"/>
          <w:bCs/>
          <w:lang w:val="pl-PL"/>
        </w:rPr>
        <w:t>ZAKRES ROBÓT DLA CAŁEGO ZAMIERZENIA BUDOWLANEGO ORAZ KOLEJNOŚĆ</w:t>
      </w:r>
      <w:r w:rsidR="00143C2C" w:rsidRPr="00143C2C">
        <w:rPr>
          <w:rFonts w:cs="Cambria,Bold"/>
          <w:bCs/>
          <w:lang w:val="pl-PL"/>
        </w:rPr>
        <w:t xml:space="preserve"> </w:t>
      </w:r>
      <w:r w:rsidRPr="00143C2C">
        <w:rPr>
          <w:rFonts w:cs="Cambria,Bold"/>
          <w:bCs/>
          <w:lang w:val="pl-PL"/>
        </w:rPr>
        <w:t>REALIZACJI</w:t>
      </w:r>
    </w:p>
    <w:p w:rsidR="00854003" w:rsidRDefault="00BE14DB" w:rsidP="00854003">
      <w:pPr>
        <w:autoSpaceDE w:val="0"/>
        <w:autoSpaceDN w:val="0"/>
        <w:adjustRightInd w:val="0"/>
        <w:spacing w:after="0" w:line="276" w:lineRule="auto"/>
        <w:jc w:val="both"/>
        <w:rPr>
          <w:rFonts w:cs="Cambria,Bold"/>
          <w:bCs/>
          <w:lang w:val="pl-PL"/>
        </w:rPr>
      </w:pPr>
      <w:r w:rsidRPr="00BE14DB">
        <w:rPr>
          <w:rFonts w:cs="Cambria"/>
          <w:lang w:val="pl-PL"/>
        </w:rPr>
        <w:t xml:space="preserve">Zakres robot obejmuje </w:t>
      </w:r>
      <w:r w:rsidR="001164D0">
        <w:rPr>
          <w:rFonts w:cs="Cambria"/>
          <w:lang w:val="pl-PL"/>
        </w:rPr>
        <w:t xml:space="preserve">termomodernizację i </w:t>
      </w:r>
      <w:r w:rsidRPr="00BE14DB">
        <w:rPr>
          <w:rFonts w:cs="Cambria"/>
          <w:lang w:val="pl-PL"/>
        </w:rPr>
        <w:t>wyko</w:t>
      </w:r>
      <w:r w:rsidR="00143C2C">
        <w:rPr>
          <w:rFonts w:cs="Cambria"/>
          <w:lang w:val="pl-PL"/>
        </w:rPr>
        <w:t xml:space="preserve">nanie nowej kolorystyki budynku </w:t>
      </w:r>
      <w:r w:rsidR="00854003">
        <w:rPr>
          <w:rFonts w:cs="Cambria,Bold"/>
          <w:bCs/>
          <w:lang w:val="pl-PL"/>
        </w:rPr>
        <w:t xml:space="preserve">użyteczności publicznej przeznaczonego na siedzibę </w:t>
      </w:r>
      <w:r w:rsidR="00903652">
        <w:rPr>
          <w:rFonts w:cs="Cambria,Bold"/>
          <w:bCs/>
          <w:lang w:val="pl-PL"/>
        </w:rPr>
        <w:t>Centrum Wspierania Rodziny</w:t>
      </w:r>
      <w:r w:rsidR="00854003">
        <w:rPr>
          <w:rFonts w:cs="Cambria,Bold"/>
          <w:bCs/>
          <w:lang w:val="pl-PL"/>
        </w:rPr>
        <w:t xml:space="preserve"> w Białogardzie, ul. </w:t>
      </w:r>
      <w:r w:rsidR="00D95261">
        <w:rPr>
          <w:rFonts w:cs="Cambria,Bold"/>
          <w:bCs/>
          <w:lang w:val="pl-PL"/>
        </w:rPr>
        <w:t>Grunwaldzka 51</w:t>
      </w:r>
      <w:r w:rsidR="00854003">
        <w:rPr>
          <w:rFonts w:cs="Cambria,Bold"/>
          <w:bCs/>
          <w:lang w:val="pl-PL"/>
        </w:rPr>
        <w:t>, 78-200 Białogard.</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Kolejność realizacji robot:</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montaż rusztowania,</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oczyszczenie elewacji,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009563F7">
        <w:rPr>
          <w:rFonts w:cs="Cambria"/>
          <w:lang w:val="pl-PL"/>
        </w:rPr>
        <w:t>docieplenie elewacji,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chemiczne zneutralizowanie resztek zanieczyszczeń,</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naprawa uszkodzonych części elewacji,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naprawa i malowanie orynnowania,</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wykonanie nowej kolorystyki budynku.</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 xml:space="preserve">naprawa opaski </w:t>
      </w:r>
      <w:r w:rsidR="000E7D96" w:rsidRPr="00BE14DB">
        <w:rPr>
          <w:rFonts w:cs="Cambria"/>
          <w:lang w:val="pl-PL"/>
        </w:rPr>
        <w:t>wokół</w:t>
      </w:r>
      <w:r w:rsidRPr="00BE14DB">
        <w:rPr>
          <w:rFonts w:cs="Cambria"/>
          <w:lang w:val="pl-PL"/>
        </w:rPr>
        <w:t xml:space="preserve"> budynku.</w:t>
      </w:r>
    </w:p>
    <w:p w:rsidR="000E7D96" w:rsidRPr="00BE14DB" w:rsidRDefault="000E7D96" w:rsidP="004419A8">
      <w:pPr>
        <w:autoSpaceDE w:val="0"/>
        <w:autoSpaceDN w:val="0"/>
        <w:adjustRightInd w:val="0"/>
        <w:spacing w:after="0" w:line="276" w:lineRule="auto"/>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WYKAZ ISTNIEJĄCYCH OBIEKTÓW BUDOWLANYCH</w:t>
      </w:r>
    </w:p>
    <w:p w:rsidR="00BE14DB" w:rsidRDefault="00BE14DB" w:rsidP="004419A8">
      <w:pPr>
        <w:autoSpaceDE w:val="0"/>
        <w:autoSpaceDN w:val="0"/>
        <w:adjustRightInd w:val="0"/>
        <w:spacing w:after="0" w:line="276" w:lineRule="auto"/>
        <w:rPr>
          <w:rFonts w:cs="Cambria"/>
          <w:lang w:val="pl-PL"/>
        </w:rPr>
      </w:pPr>
      <w:r w:rsidRPr="00BE14DB">
        <w:rPr>
          <w:rFonts w:cs="Cambria"/>
          <w:lang w:val="pl-PL"/>
        </w:rPr>
        <w:t>Na placu budowy znajduje się tylko budynek objęty remontem.</w:t>
      </w:r>
    </w:p>
    <w:p w:rsidR="000E7D96" w:rsidRPr="00BE14DB" w:rsidRDefault="000E7D96" w:rsidP="004419A8">
      <w:pPr>
        <w:autoSpaceDE w:val="0"/>
        <w:autoSpaceDN w:val="0"/>
        <w:adjustRightInd w:val="0"/>
        <w:spacing w:after="0" w:line="276" w:lineRule="auto"/>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ELEMENTY ZAGOSPODAROWANIA DZIAŁKI LUB TERENU, KTÓRE MOGĄ</w:t>
      </w:r>
      <w:r w:rsidR="000E7D96" w:rsidRPr="000E7D96">
        <w:rPr>
          <w:rFonts w:cs="Cambria,Bold"/>
          <w:bCs/>
          <w:lang w:val="pl-PL"/>
        </w:rPr>
        <w:t xml:space="preserve"> </w:t>
      </w:r>
      <w:r w:rsidRPr="000E7D96">
        <w:rPr>
          <w:rFonts w:cs="Cambria,Bold"/>
          <w:bCs/>
          <w:lang w:val="pl-PL"/>
        </w:rPr>
        <w:t>STWARZAĆ ZAGROŻENIE BEZPIECZEŃSTWA I ZDROWIA LUDZI</w:t>
      </w:r>
    </w:p>
    <w:p w:rsidR="00BE14DB" w:rsidRDefault="00BE14DB" w:rsidP="004419A8">
      <w:pPr>
        <w:autoSpaceDE w:val="0"/>
        <w:autoSpaceDN w:val="0"/>
        <w:adjustRightInd w:val="0"/>
        <w:spacing w:after="0" w:line="276" w:lineRule="auto"/>
        <w:rPr>
          <w:rFonts w:cs="Cambria"/>
          <w:lang w:val="pl-PL"/>
        </w:rPr>
      </w:pPr>
      <w:r w:rsidRPr="00BE14DB">
        <w:rPr>
          <w:rFonts w:cs="Cambria"/>
          <w:lang w:val="pl-PL"/>
        </w:rPr>
        <w:t>Brak.</w:t>
      </w:r>
    </w:p>
    <w:p w:rsidR="000E7D96" w:rsidRPr="00BE14DB" w:rsidRDefault="000E7D96" w:rsidP="004419A8">
      <w:pPr>
        <w:autoSpaceDE w:val="0"/>
        <w:autoSpaceDN w:val="0"/>
        <w:adjustRightInd w:val="0"/>
        <w:spacing w:after="0" w:line="276" w:lineRule="auto"/>
        <w:rPr>
          <w:rFonts w:cs="Cambria"/>
          <w:lang w:val="pl-PL"/>
        </w:rPr>
      </w:pPr>
    </w:p>
    <w:p w:rsid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WSKAZANIA DOTYCZĄCE PRZEWIDYWANYCH ZAGROŻEŃ WYSTĘPUJĄCYCH</w:t>
      </w:r>
      <w:r w:rsidR="000E7D96" w:rsidRPr="000E7D96">
        <w:rPr>
          <w:rFonts w:cs="Cambria,Bold"/>
          <w:bCs/>
          <w:lang w:val="pl-PL"/>
        </w:rPr>
        <w:t xml:space="preserve"> </w:t>
      </w:r>
      <w:r w:rsidRPr="000E7D96">
        <w:rPr>
          <w:rFonts w:cs="Cambria,Bold"/>
          <w:bCs/>
          <w:lang w:val="pl-PL"/>
        </w:rPr>
        <w:t>PODCZAS REALIZACJI ROBÓT BUDOWLANYCH</w:t>
      </w:r>
    </w:p>
    <w:p w:rsidR="00854003" w:rsidRPr="000E7D96" w:rsidRDefault="00854003" w:rsidP="00854003">
      <w:pPr>
        <w:pStyle w:val="Akapitzlist"/>
        <w:autoSpaceDE w:val="0"/>
        <w:autoSpaceDN w:val="0"/>
        <w:adjustRightInd w:val="0"/>
        <w:spacing w:after="0" w:line="276" w:lineRule="auto"/>
        <w:rPr>
          <w:rFonts w:cs="Cambria,Bold"/>
          <w:bCs/>
          <w:lang w:val="pl-PL"/>
        </w:rPr>
      </w:pPr>
    </w:p>
    <w:p w:rsidR="00BE14DB" w:rsidRPr="00BE14DB" w:rsidRDefault="000E7D96" w:rsidP="004419A8">
      <w:pPr>
        <w:autoSpaceDE w:val="0"/>
        <w:autoSpaceDN w:val="0"/>
        <w:adjustRightInd w:val="0"/>
        <w:spacing w:after="0" w:line="276" w:lineRule="auto"/>
        <w:rPr>
          <w:rFonts w:cs="Cambria"/>
          <w:lang w:val="pl-PL"/>
        </w:rPr>
      </w:pPr>
      <w:r w:rsidRPr="00BE14DB">
        <w:rPr>
          <w:rFonts w:cs="Cambria"/>
          <w:lang w:val="pl-PL"/>
        </w:rPr>
        <w:lastRenderedPageBreak/>
        <w:t>Wśród</w:t>
      </w:r>
      <w:r w:rsidR="00BE14DB" w:rsidRPr="00BE14DB">
        <w:rPr>
          <w:rFonts w:cs="Cambria"/>
          <w:lang w:val="pl-PL"/>
        </w:rPr>
        <w:t xml:space="preserve"> najczęściej występujących zagrożeń podczas pracy na rusztowaniach można wymienić:</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upadki z wysokości,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złamanie kończyn,</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poślizgnięcie na oblodzonym pomoście,</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porażenie piorunem,</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uderzenie przez przedmiot spadający z wyższego poziomu rusztowania.</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Do najczęściej występujących zagrożeń podczas wykonywania robot tynkarskich można zaliczyć:</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podrażnienia oczu zaprawą tynkarską,</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upadek z wysokości,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poślizgnięcie na oblodzonym pomoście,</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porażenie prądem,</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uderzenie przez przedmiot spadający z wyższego poziomu rusztowania.</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0E7D96" w:rsidP="004419A8">
      <w:pPr>
        <w:autoSpaceDE w:val="0"/>
        <w:autoSpaceDN w:val="0"/>
        <w:adjustRightInd w:val="0"/>
        <w:spacing w:after="0" w:line="276" w:lineRule="auto"/>
        <w:rPr>
          <w:rFonts w:cs="Cambria"/>
          <w:lang w:val="pl-PL"/>
        </w:rPr>
      </w:pPr>
      <w:r w:rsidRPr="00BE14DB">
        <w:rPr>
          <w:rFonts w:cs="Cambria"/>
          <w:lang w:val="pl-PL"/>
        </w:rPr>
        <w:t>Główne</w:t>
      </w:r>
      <w:r w:rsidR="00BE14DB" w:rsidRPr="00BE14DB">
        <w:rPr>
          <w:rFonts w:cs="Cambria"/>
          <w:lang w:val="pl-PL"/>
        </w:rPr>
        <w:t xml:space="preserve"> </w:t>
      </w:r>
      <w:r w:rsidRPr="00BE14DB">
        <w:rPr>
          <w:rFonts w:cs="Cambria"/>
          <w:lang w:val="pl-PL"/>
        </w:rPr>
        <w:t>źródła</w:t>
      </w:r>
      <w:r w:rsidR="00BE14DB" w:rsidRPr="00BE14DB">
        <w:rPr>
          <w:rFonts w:cs="Cambria"/>
          <w:lang w:val="pl-PL"/>
        </w:rPr>
        <w:t xml:space="preserve"> zagrożeń przy pracach malarskich to :</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stosowanie substancji mogących powodować alergie,</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stosowanie szkodliwych substancji chemicznych,</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praca na wysokości,</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używanie niesprawnych elektronarzędzi.</w:t>
      </w:r>
    </w:p>
    <w:p w:rsidR="000E7D96" w:rsidRPr="00BE14DB" w:rsidRDefault="000E7D96" w:rsidP="004419A8">
      <w:pPr>
        <w:autoSpaceDE w:val="0"/>
        <w:autoSpaceDN w:val="0"/>
        <w:adjustRightInd w:val="0"/>
        <w:spacing w:after="0" w:line="276" w:lineRule="auto"/>
        <w:rPr>
          <w:rFonts w:cs="Cambria"/>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Do najczęściej występujących zagrożeń podczas wykonywania robot dekarskich można zaliczyć:</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wykonywanie części robot na skraju dachu,</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upadek z wysokości,</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 xml:space="preserve">używanie </w:t>
      </w:r>
      <w:r w:rsidR="000E7D96" w:rsidRPr="00BE14DB">
        <w:rPr>
          <w:rFonts w:cs="Cambria"/>
          <w:lang w:val="pl-PL"/>
        </w:rPr>
        <w:t>materiałów</w:t>
      </w:r>
      <w:r w:rsidRPr="00BE14DB">
        <w:rPr>
          <w:rFonts w:cs="Cambria"/>
          <w:lang w:val="pl-PL"/>
        </w:rPr>
        <w:t xml:space="preserve"> z ostrymi krawędziami,</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używanie otwartego ognia np. do układania papy termozgrzewalnej.</w:t>
      </w:r>
    </w:p>
    <w:p w:rsidR="000E7D96" w:rsidRPr="00BE14DB" w:rsidRDefault="000E7D96" w:rsidP="004419A8">
      <w:pPr>
        <w:autoSpaceDE w:val="0"/>
        <w:autoSpaceDN w:val="0"/>
        <w:adjustRightInd w:val="0"/>
        <w:spacing w:after="0" w:line="276" w:lineRule="auto"/>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SPOSÓB PROWADZENIA INSTRUKTAŻU PRACOWNIKÓW PRZED PRZYSTĄPIENIEM</w:t>
      </w:r>
      <w:r w:rsidR="000E7D96" w:rsidRPr="000E7D96">
        <w:rPr>
          <w:rFonts w:cs="Cambria,Bold"/>
          <w:bCs/>
          <w:lang w:val="pl-PL"/>
        </w:rPr>
        <w:t xml:space="preserve"> </w:t>
      </w:r>
      <w:r w:rsidRPr="000E7D96">
        <w:rPr>
          <w:rFonts w:cs="Cambria,Bold"/>
          <w:bCs/>
          <w:lang w:val="pl-PL"/>
        </w:rPr>
        <w:t>DO REALIZACJI ROBÓT SZCZEGÓLNIE NIEBEZPIECZNYCH.</w:t>
      </w: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 xml:space="preserve">Szkolenia w dziedzinie bezpieczeństwa i higieny pracy dla </w:t>
      </w:r>
      <w:r w:rsidR="000E7D96" w:rsidRPr="00BE14DB">
        <w:rPr>
          <w:rFonts w:cs="Cambria"/>
          <w:lang w:val="pl-PL"/>
        </w:rPr>
        <w:t>pracowników</w:t>
      </w:r>
      <w:r w:rsidRPr="00BE14DB">
        <w:rPr>
          <w:rFonts w:cs="Cambria"/>
          <w:lang w:val="pl-PL"/>
        </w:rPr>
        <w:t xml:space="preserve"> zatrudnionych na stanowiskach</w:t>
      </w: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robotniczych, przeprowadza się jako:</w:t>
      </w:r>
    </w:p>
    <w:p w:rsidR="00BE14DB" w:rsidRP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szkolenie wstępne,</w:t>
      </w:r>
    </w:p>
    <w:p w:rsidR="00BE14DB" w:rsidRDefault="00BE14DB" w:rsidP="004419A8">
      <w:pPr>
        <w:autoSpaceDE w:val="0"/>
        <w:autoSpaceDN w:val="0"/>
        <w:adjustRightInd w:val="0"/>
        <w:spacing w:after="0" w:line="276" w:lineRule="auto"/>
        <w:rPr>
          <w:rFonts w:cs="Cambria"/>
          <w:lang w:val="pl-PL"/>
        </w:rPr>
      </w:pPr>
      <w:r w:rsidRPr="004419A8">
        <w:rPr>
          <w:rFonts w:cs="Symbol"/>
          <w:lang w:val="pl-PL"/>
        </w:rPr>
        <w:t xml:space="preserve">· </w:t>
      </w:r>
      <w:r w:rsidRPr="00BE14DB">
        <w:rPr>
          <w:rFonts w:cs="Cambria"/>
          <w:lang w:val="pl-PL"/>
        </w:rPr>
        <w:t>szkolenie okresowe.</w:t>
      </w:r>
    </w:p>
    <w:p w:rsidR="000E7D96" w:rsidRPr="00BE14DB" w:rsidRDefault="000E7D96" w:rsidP="004419A8">
      <w:pPr>
        <w:autoSpaceDE w:val="0"/>
        <w:autoSpaceDN w:val="0"/>
        <w:adjustRightInd w:val="0"/>
        <w:spacing w:after="0" w:line="276" w:lineRule="auto"/>
        <w:rPr>
          <w:rFonts w:cs="Cambria"/>
          <w:lang w:val="pl-PL"/>
        </w:rPr>
      </w:pPr>
    </w:p>
    <w:p w:rsidR="00BE14DB" w:rsidRDefault="00BE14DB" w:rsidP="000E7D96">
      <w:pPr>
        <w:autoSpaceDE w:val="0"/>
        <w:autoSpaceDN w:val="0"/>
        <w:adjustRightInd w:val="0"/>
        <w:spacing w:after="0" w:line="276" w:lineRule="auto"/>
        <w:jc w:val="both"/>
        <w:rPr>
          <w:rFonts w:cs="Cambria"/>
          <w:lang w:val="pl-PL"/>
        </w:rPr>
      </w:pPr>
      <w:r w:rsidRPr="00BE14DB">
        <w:rPr>
          <w:rFonts w:cs="Cambria"/>
          <w:lang w:val="pl-PL"/>
        </w:rPr>
        <w:t xml:space="preserve">Szkolenia te przeprowadzane są w oparciu o programy </w:t>
      </w:r>
      <w:r w:rsidR="000E7D96" w:rsidRPr="00BE14DB">
        <w:rPr>
          <w:rFonts w:cs="Cambria"/>
          <w:lang w:val="pl-PL"/>
        </w:rPr>
        <w:t>poszczególnych</w:t>
      </w:r>
      <w:r w:rsidRPr="00BE14DB">
        <w:rPr>
          <w:rFonts w:cs="Cambria"/>
          <w:lang w:val="pl-PL"/>
        </w:rPr>
        <w:t xml:space="preserve"> </w:t>
      </w:r>
      <w:r w:rsidR="000E7D96" w:rsidRPr="00BE14DB">
        <w:rPr>
          <w:rFonts w:cs="Cambria"/>
          <w:lang w:val="pl-PL"/>
        </w:rPr>
        <w:t>rodzajów</w:t>
      </w:r>
      <w:r w:rsidRPr="00BE14DB">
        <w:rPr>
          <w:rFonts w:cs="Cambria"/>
          <w:lang w:val="pl-PL"/>
        </w:rPr>
        <w:t xml:space="preserve"> szkolenia.</w:t>
      </w:r>
      <w:r w:rsidR="000E7D96">
        <w:rPr>
          <w:rFonts w:cs="Cambria"/>
          <w:lang w:val="pl-PL"/>
        </w:rPr>
        <w:t xml:space="preserve"> </w:t>
      </w:r>
      <w:r w:rsidRPr="00BE14DB">
        <w:rPr>
          <w:rFonts w:cs="Cambria"/>
          <w:lang w:val="pl-PL"/>
        </w:rPr>
        <w:t xml:space="preserve">Szkolenia wstępne </w:t>
      </w:r>
      <w:r w:rsidR="000E7D96" w:rsidRPr="00BE14DB">
        <w:rPr>
          <w:rFonts w:cs="Cambria"/>
          <w:lang w:val="pl-PL"/>
        </w:rPr>
        <w:t>ogólne</w:t>
      </w:r>
      <w:r w:rsidRPr="00BE14DB">
        <w:rPr>
          <w:rFonts w:cs="Cambria"/>
          <w:lang w:val="pl-PL"/>
        </w:rPr>
        <w:t xml:space="preserve"> („instruktaż </w:t>
      </w:r>
      <w:r w:rsidR="000E7D96" w:rsidRPr="00BE14DB">
        <w:rPr>
          <w:rFonts w:cs="Cambria"/>
          <w:lang w:val="pl-PL"/>
        </w:rPr>
        <w:t>ogólny</w:t>
      </w:r>
      <w:r w:rsidRPr="00BE14DB">
        <w:rPr>
          <w:rFonts w:cs="Cambria"/>
          <w:lang w:val="pl-PL"/>
        </w:rPr>
        <w:t>”) przechodzą wszyscy nowo zatrudniani pracownicy przed</w:t>
      </w:r>
      <w:r w:rsidR="000E7D96">
        <w:rPr>
          <w:rFonts w:cs="Cambria"/>
          <w:lang w:val="pl-PL"/>
        </w:rPr>
        <w:t xml:space="preserve"> </w:t>
      </w:r>
      <w:r w:rsidRPr="00BE14DB">
        <w:rPr>
          <w:rFonts w:cs="Cambria"/>
          <w:lang w:val="pl-PL"/>
        </w:rPr>
        <w:t>dopuszczeniem do wykonywania pracy.</w:t>
      </w:r>
      <w:r w:rsidR="000E7D96">
        <w:rPr>
          <w:rFonts w:cs="Cambria"/>
          <w:lang w:val="pl-PL"/>
        </w:rPr>
        <w:t xml:space="preserve"> </w:t>
      </w:r>
      <w:r w:rsidRPr="00BE14DB">
        <w:rPr>
          <w:rFonts w:cs="Cambria"/>
          <w:lang w:val="pl-PL"/>
        </w:rPr>
        <w:t xml:space="preserve">Obejmuje ono zapoznanie </w:t>
      </w:r>
      <w:r w:rsidR="000E7D96" w:rsidRPr="00BE14DB">
        <w:rPr>
          <w:rFonts w:cs="Cambria"/>
          <w:lang w:val="pl-PL"/>
        </w:rPr>
        <w:t>pracowników</w:t>
      </w:r>
      <w:r w:rsidRPr="00BE14DB">
        <w:rPr>
          <w:rFonts w:cs="Cambria"/>
          <w:lang w:val="pl-PL"/>
        </w:rPr>
        <w:t xml:space="preserve"> z podstawowymi przepisami bhp zawartymi w Kodeksie pracy,</w:t>
      </w:r>
      <w:r w:rsidR="000E7D96">
        <w:rPr>
          <w:rFonts w:cs="Cambria"/>
          <w:lang w:val="pl-PL"/>
        </w:rPr>
        <w:t xml:space="preserve"> </w:t>
      </w:r>
      <w:r w:rsidRPr="00BE14DB">
        <w:rPr>
          <w:rFonts w:cs="Cambria"/>
          <w:lang w:val="pl-PL"/>
        </w:rPr>
        <w:t xml:space="preserve">w układach zbiorowych pracy i regulaminach </w:t>
      </w:r>
      <w:r w:rsidR="000E7D96">
        <w:rPr>
          <w:rFonts w:cs="Cambria"/>
          <w:lang w:val="pl-PL"/>
        </w:rPr>
        <w:t xml:space="preserve">pracy, </w:t>
      </w:r>
      <w:r w:rsidRPr="00BE14DB">
        <w:rPr>
          <w:rFonts w:cs="Cambria"/>
          <w:lang w:val="pl-PL"/>
        </w:rPr>
        <w:t>zasadami bhp obowiązującymi w danym zakładzie pracy oraz</w:t>
      </w:r>
      <w:r w:rsidR="000E7D96">
        <w:rPr>
          <w:rFonts w:cs="Cambria"/>
          <w:lang w:val="pl-PL"/>
        </w:rPr>
        <w:t xml:space="preserve"> </w:t>
      </w:r>
      <w:r w:rsidRPr="00BE14DB">
        <w:rPr>
          <w:rFonts w:cs="Cambria"/>
          <w:lang w:val="pl-PL"/>
        </w:rPr>
        <w:t>zasadami udzielania pierwszej pomocy.</w:t>
      </w:r>
      <w:r w:rsidR="000E7D96">
        <w:rPr>
          <w:rFonts w:cs="Cambria"/>
          <w:lang w:val="pl-PL"/>
        </w:rPr>
        <w:t xml:space="preserve"> </w:t>
      </w:r>
      <w:r w:rsidRPr="00BE14DB">
        <w:rPr>
          <w:rFonts w:cs="Cambria"/>
          <w:lang w:val="pl-PL"/>
        </w:rPr>
        <w:t xml:space="preserve">Szkolenie wstępne na stanowisku pracy („Instruktaż stanowiskowy”) powinien zapoznać </w:t>
      </w:r>
      <w:r w:rsidR="000E7D96" w:rsidRPr="00BE14DB">
        <w:rPr>
          <w:rFonts w:cs="Cambria"/>
          <w:lang w:val="pl-PL"/>
        </w:rPr>
        <w:t>pracowników</w:t>
      </w:r>
      <w:r w:rsidR="000E7D96">
        <w:rPr>
          <w:rFonts w:cs="Cambria"/>
          <w:lang w:val="pl-PL"/>
        </w:rPr>
        <w:t xml:space="preserve"> </w:t>
      </w:r>
      <w:r w:rsidRPr="00BE14DB">
        <w:rPr>
          <w:rFonts w:cs="Cambria"/>
          <w:lang w:val="pl-PL"/>
        </w:rPr>
        <w:t>z zagrożeniami występującymi na określonym stanowisku pracy, sposob</w:t>
      </w:r>
      <w:r w:rsidR="000E7D96">
        <w:rPr>
          <w:rFonts w:cs="Cambria"/>
          <w:lang w:val="pl-PL"/>
        </w:rPr>
        <w:t xml:space="preserve">ami ochrony przed zagrożeniami, </w:t>
      </w:r>
      <w:r w:rsidRPr="00BE14DB">
        <w:rPr>
          <w:rFonts w:cs="Cambria"/>
          <w:lang w:val="pl-PL"/>
        </w:rPr>
        <w:t>oraz</w:t>
      </w:r>
      <w:r w:rsidR="000E7D96">
        <w:rPr>
          <w:rFonts w:cs="Cambria"/>
          <w:lang w:val="pl-PL"/>
        </w:rPr>
        <w:t xml:space="preserve"> </w:t>
      </w:r>
      <w:r w:rsidRPr="00BE14DB">
        <w:rPr>
          <w:rFonts w:cs="Cambria"/>
          <w:lang w:val="pl-PL"/>
        </w:rPr>
        <w:t>metodami bezpiecznego wykonywania pracy na tym stanowisku.</w:t>
      </w:r>
      <w:r w:rsidR="000E7D96">
        <w:rPr>
          <w:rFonts w:cs="Cambria"/>
          <w:lang w:val="pl-PL"/>
        </w:rPr>
        <w:t xml:space="preserve"> </w:t>
      </w:r>
      <w:r w:rsidRPr="00BE14DB">
        <w:rPr>
          <w:rFonts w:cs="Cambria"/>
          <w:lang w:val="pl-PL"/>
        </w:rPr>
        <w:t>Pracownicy przed przystąpieniem do pracy, powinni być zapoznani z ryzykiem zawodowym związanym</w:t>
      </w:r>
      <w:r w:rsidR="000E7D96">
        <w:rPr>
          <w:rFonts w:cs="Cambria"/>
          <w:lang w:val="pl-PL"/>
        </w:rPr>
        <w:t xml:space="preserve"> </w:t>
      </w:r>
      <w:r w:rsidRPr="00BE14DB">
        <w:rPr>
          <w:rFonts w:cs="Cambria"/>
          <w:lang w:val="pl-PL"/>
        </w:rPr>
        <w:t>z pracą na danym stanowisku pracy.</w:t>
      </w:r>
      <w:r w:rsidR="000E7D96">
        <w:rPr>
          <w:rFonts w:cs="Cambria"/>
          <w:lang w:val="pl-PL"/>
        </w:rPr>
        <w:t xml:space="preserve"> </w:t>
      </w:r>
      <w:r w:rsidRPr="00BE14DB">
        <w:rPr>
          <w:rFonts w:cs="Cambria"/>
          <w:lang w:val="pl-PL"/>
        </w:rPr>
        <w:lastRenderedPageBreak/>
        <w:t xml:space="preserve">Fakt odbycia przez pracownika szkolenia wstępnego </w:t>
      </w:r>
      <w:r w:rsidR="000E7D96" w:rsidRPr="00BE14DB">
        <w:rPr>
          <w:rFonts w:cs="Cambria"/>
          <w:lang w:val="pl-PL"/>
        </w:rPr>
        <w:t>ogólnego</w:t>
      </w:r>
      <w:r w:rsidRPr="00BE14DB">
        <w:rPr>
          <w:rFonts w:cs="Cambria"/>
          <w:lang w:val="pl-PL"/>
        </w:rPr>
        <w:t>, szkoleni</w:t>
      </w:r>
      <w:r w:rsidR="000E7D96">
        <w:rPr>
          <w:rFonts w:cs="Cambria"/>
          <w:lang w:val="pl-PL"/>
        </w:rPr>
        <w:t xml:space="preserve">a wstępnego na stanowisku pracy </w:t>
      </w:r>
      <w:r w:rsidRPr="00BE14DB">
        <w:rPr>
          <w:rFonts w:cs="Cambria"/>
          <w:lang w:val="pl-PL"/>
        </w:rPr>
        <w:t>oraz</w:t>
      </w:r>
      <w:r w:rsidR="000E7D96">
        <w:rPr>
          <w:rFonts w:cs="Cambria"/>
          <w:lang w:val="pl-PL"/>
        </w:rPr>
        <w:t xml:space="preserve"> </w:t>
      </w:r>
      <w:r w:rsidRPr="00BE14DB">
        <w:rPr>
          <w:rFonts w:cs="Cambria"/>
          <w:lang w:val="pl-PL"/>
        </w:rPr>
        <w:t xml:space="preserve">zapoznania z ryzykiem zawodowym, powinien być potwierdzony </w:t>
      </w:r>
      <w:r w:rsidR="000E7D96">
        <w:rPr>
          <w:rFonts w:cs="Cambria"/>
          <w:lang w:val="pl-PL"/>
        </w:rPr>
        <w:t xml:space="preserve">przez pracownika na piśmie oraz </w:t>
      </w:r>
      <w:r w:rsidRPr="00BE14DB">
        <w:rPr>
          <w:rFonts w:cs="Cambria"/>
          <w:lang w:val="pl-PL"/>
        </w:rPr>
        <w:t>odnotowany</w:t>
      </w:r>
      <w:r w:rsidR="000E7D96">
        <w:rPr>
          <w:rFonts w:cs="Cambria"/>
          <w:lang w:val="pl-PL"/>
        </w:rPr>
        <w:t xml:space="preserve"> </w:t>
      </w:r>
      <w:r w:rsidRPr="00BE14DB">
        <w:rPr>
          <w:rFonts w:cs="Cambria"/>
          <w:lang w:val="pl-PL"/>
        </w:rPr>
        <w:t>w aktach osobowych pracownika.</w:t>
      </w:r>
      <w:r w:rsidR="000E7D96">
        <w:rPr>
          <w:rFonts w:cs="Cambria"/>
          <w:lang w:val="pl-PL"/>
        </w:rPr>
        <w:t xml:space="preserve"> </w:t>
      </w:r>
      <w:r w:rsidRPr="00BE14DB">
        <w:rPr>
          <w:rFonts w:cs="Cambria"/>
          <w:lang w:val="pl-PL"/>
        </w:rPr>
        <w:t>Szkolenia wstępne podstawowe w zakresie bhp, powinny być przeprowadzone w okresie nie dłuższym niż</w:t>
      </w:r>
      <w:r w:rsidR="000E7D96">
        <w:rPr>
          <w:rFonts w:cs="Cambria"/>
          <w:lang w:val="pl-PL"/>
        </w:rPr>
        <w:t xml:space="preserve"> </w:t>
      </w:r>
      <w:r w:rsidRPr="00BE14DB">
        <w:rPr>
          <w:rFonts w:cs="Cambria"/>
          <w:lang w:val="pl-PL"/>
        </w:rPr>
        <w:t>6 miesięcy od rozpoczęcia pracy na określonym stanowisku pracy.</w:t>
      </w:r>
      <w:r w:rsidR="000E7D96">
        <w:rPr>
          <w:rFonts w:cs="Cambria"/>
          <w:lang w:val="pl-PL"/>
        </w:rPr>
        <w:t xml:space="preserve"> </w:t>
      </w:r>
      <w:r w:rsidRPr="00BE14DB">
        <w:rPr>
          <w:rFonts w:cs="Cambria"/>
          <w:lang w:val="pl-PL"/>
        </w:rPr>
        <w:t xml:space="preserve">Szkolenia okresowe w zakresie bhp dla </w:t>
      </w:r>
      <w:r w:rsidR="000E7D96" w:rsidRPr="00BE14DB">
        <w:rPr>
          <w:rFonts w:cs="Cambria"/>
          <w:lang w:val="pl-PL"/>
        </w:rPr>
        <w:t>pracownikó</w:t>
      </w:r>
      <w:r w:rsidR="000E7D96">
        <w:rPr>
          <w:rFonts w:cs="Cambria"/>
          <w:lang w:val="pl-PL"/>
        </w:rPr>
        <w:t xml:space="preserve">w zatrudnionych na stanowiskach </w:t>
      </w:r>
      <w:r w:rsidRPr="00BE14DB">
        <w:rPr>
          <w:rFonts w:cs="Cambria"/>
          <w:lang w:val="pl-PL"/>
        </w:rPr>
        <w:t>robotniczych, powinny</w:t>
      </w:r>
      <w:r w:rsidR="000E7D96">
        <w:rPr>
          <w:rFonts w:cs="Cambria"/>
          <w:lang w:val="pl-PL"/>
        </w:rPr>
        <w:t xml:space="preserve"> </w:t>
      </w:r>
      <w:r w:rsidRPr="00BE14DB">
        <w:rPr>
          <w:rFonts w:cs="Cambria"/>
          <w:lang w:val="pl-PL"/>
        </w:rPr>
        <w:t>być przeprowadzane w formie instruktażu nie rza</w:t>
      </w:r>
      <w:r w:rsidR="000E7D96">
        <w:rPr>
          <w:rFonts w:cs="Cambria"/>
          <w:lang w:val="pl-PL"/>
        </w:rPr>
        <w:t xml:space="preserve">dziej niż raz na 3 – lata, a na </w:t>
      </w:r>
      <w:r w:rsidRPr="00BE14DB">
        <w:rPr>
          <w:rFonts w:cs="Cambria"/>
          <w:lang w:val="pl-PL"/>
        </w:rPr>
        <w:t xml:space="preserve">stanowiskach pracy, na </w:t>
      </w:r>
      <w:r w:rsidR="000E7D96">
        <w:rPr>
          <w:rFonts w:cs="Cambria"/>
          <w:lang w:val="pl-PL"/>
        </w:rPr>
        <w:t xml:space="preserve">których </w:t>
      </w:r>
      <w:r w:rsidRPr="00BE14DB">
        <w:rPr>
          <w:rFonts w:cs="Cambria"/>
          <w:lang w:val="pl-PL"/>
        </w:rPr>
        <w:t xml:space="preserve">występują </w:t>
      </w:r>
      <w:r w:rsidR="000E7D96" w:rsidRPr="00BE14DB">
        <w:rPr>
          <w:rFonts w:cs="Cambria"/>
          <w:lang w:val="pl-PL"/>
        </w:rPr>
        <w:t>szczególne</w:t>
      </w:r>
      <w:r w:rsidRPr="00BE14DB">
        <w:rPr>
          <w:rFonts w:cs="Cambria"/>
          <w:lang w:val="pl-PL"/>
        </w:rPr>
        <w:t xml:space="preserve"> zagrożenia dla zd</w:t>
      </w:r>
      <w:r w:rsidR="000E7D96">
        <w:rPr>
          <w:rFonts w:cs="Cambria"/>
          <w:lang w:val="pl-PL"/>
        </w:rPr>
        <w:t xml:space="preserve">rowia lub życia oraz zagrożenia </w:t>
      </w:r>
      <w:r w:rsidRPr="00BE14DB">
        <w:rPr>
          <w:rFonts w:cs="Cambria"/>
          <w:lang w:val="pl-PL"/>
        </w:rPr>
        <w:t>wypadkowe – nie rzadziej niż raz w roku.</w:t>
      </w:r>
    </w:p>
    <w:p w:rsidR="000E7D96" w:rsidRPr="00BE14DB" w:rsidRDefault="000E7D96" w:rsidP="000E7D96">
      <w:pPr>
        <w:autoSpaceDE w:val="0"/>
        <w:autoSpaceDN w:val="0"/>
        <w:adjustRightInd w:val="0"/>
        <w:spacing w:after="0" w:line="276" w:lineRule="auto"/>
        <w:jc w:val="both"/>
        <w:rPr>
          <w:rFonts w:cs="Cambria"/>
          <w:lang w:val="pl-PL"/>
        </w:rPr>
      </w:pPr>
    </w:p>
    <w:p w:rsidR="000E7D96" w:rsidRPr="000E7D96" w:rsidRDefault="00BE14DB" w:rsidP="000E7D96">
      <w:pPr>
        <w:pStyle w:val="Akapitzlist"/>
        <w:numPr>
          <w:ilvl w:val="0"/>
          <w:numId w:val="3"/>
        </w:numPr>
        <w:autoSpaceDE w:val="0"/>
        <w:autoSpaceDN w:val="0"/>
        <w:adjustRightInd w:val="0"/>
        <w:spacing w:after="0" w:line="276" w:lineRule="auto"/>
        <w:rPr>
          <w:rFonts w:cs="Cambria,Bold"/>
          <w:bCs/>
          <w:lang w:val="pl-PL"/>
        </w:rPr>
      </w:pPr>
      <w:r w:rsidRPr="000E7D96">
        <w:rPr>
          <w:rFonts w:cs="Cambria,Bold"/>
          <w:bCs/>
          <w:lang w:val="pl-PL"/>
        </w:rPr>
        <w:t>ŚRODKI TECHNICZNE I ORGANIZACYJNE ZAPOBIEGAJĄCE NIEBEZPIECZEŃSTWOM</w:t>
      </w:r>
      <w:r w:rsidR="000E7D96" w:rsidRPr="000E7D96">
        <w:rPr>
          <w:rFonts w:cs="Cambria,Bold"/>
          <w:bCs/>
          <w:lang w:val="pl-PL"/>
        </w:rPr>
        <w:t xml:space="preserve"> </w:t>
      </w:r>
      <w:r w:rsidRPr="000E7D96">
        <w:rPr>
          <w:rFonts w:cs="Cambria,Bold"/>
          <w:bCs/>
          <w:lang w:val="pl-PL"/>
        </w:rPr>
        <w:t>WYNIKAJĄCYCH Z PROWADZENIA ROBÓT.</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Na terenie budowy powinna znajdować się tablica informacyjna z niezbędnymi danymi obiektu,</w:t>
      </w:r>
      <w:r w:rsidR="000E7D96">
        <w:rPr>
          <w:rFonts w:cs="Cambria"/>
          <w:lang w:val="pl-PL"/>
        </w:rPr>
        <w:t xml:space="preserve"> </w:t>
      </w:r>
      <w:r w:rsidRPr="00BE14DB">
        <w:rPr>
          <w:rFonts w:cs="Cambria"/>
          <w:lang w:val="pl-PL"/>
        </w:rPr>
        <w:t xml:space="preserve">a w </w:t>
      </w:r>
      <w:r w:rsidR="000E7D96" w:rsidRPr="00BE14DB">
        <w:rPr>
          <w:rFonts w:cs="Cambria"/>
          <w:lang w:val="pl-PL"/>
        </w:rPr>
        <w:t>szczególności</w:t>
      </w:r>
      <w:r w:rsidRPr="00BE14DB">
        <w:rPr>
          <w:rFonts w:cs="Cambria"/>
          <w:lang w:val="pl-PL"/>
        </w:rPr>
        <w:t xml:space="preserve"> numerami </w:t>
      </w:r>
      <w:r w:rsidR="000E7D96" w:rsidRPr="00BE14DB">
        <w:rPr>
          <w:rFonts w:cs="Cambria"/>
          <w:lang w:val="pl-PL"/>
        </w:rPr>
        <w:t>telefonów</w:t>
      </w:r>
      <w:r w:rsidRPr="00BE14DB">
        <w:rPr>
          <w:rFonts w:cs="Cambria"/>
          <w:lang w:val="pl-PL"/>
        </w:rPr>
        <w:t xml:space="preserve"> alarmowych: pogotowia, policji i straży pożarnej.</w:t>
      </w:r>
      <w:r w:rsidR="000E7D96">
        <w:rPr>
          <w:rFonts w:cs="Cambria"/>
          <w:lang w:val="pl-PL"/>
        </w:rPr>
        <w:t xml:space="preserve"> </w:t>
      </w:r>
      <w:r w:rsidRPr="00BE14DB">
        <w:rPr>
          <w:rFonts w:cs="Cambria"/>
          <w:lang w:val="pl-PL"/>
        </w:rPr>
        <w:t xml:space="preserve">Na terenie budowy powinny być wydzielone strefy niebezpieczne, należy je </w:t>
      </w:r>
      <w:r w:rsidR="000E7D96" w:rsidRPr="00BE14DB">
        <w:rPr>
          <w:rFonts w:cs="Cambria"/>
          <w:lang w:val="pl-PL"/>
        </w:rPr>
        <w:t>otamować</w:t>
      </w:r>
      <w:r w:rsidRPr="00BE14DB">
        <w:rPr>
          <w:rFonts w:cs="Cambria"/>
          <w:lang w:val="pl-PL"/>
        </w:rPr>
        <w:t xml:space="preserve"> i oznaczyć</w:t>
      </w:r>
      <w:r w:rsidR="000E7D96">
        <w:rPr>
          <w:rFonts w:cs="Cambria"/>
          <w:lang w:val="pl-PL"/>
        </w:rPr>
        <w:t xml:space="preserve"> </w:t>
      </w:r>
      <w:r w:rsidRPr="00BE14DB">
        <w:rPr>
          <w:rFonts w:cs="Cambria"/>
          <w:lang w:val="pl-PL"/>
        </w:rPr>
        <w:t>odpowiednimi tablicami.</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Przed przystąpieniem do pracy na rusztowaniach należy przeprowadzić ich codzienne przeglądy.</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Pracownicy zatrudnieni na budowie, powinni być wyposażeni w środki ochrony indywidualnej oraz odzież</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i obuwie robocze, zgodnie z tabelą norm przydziału </w:t>
      </w:r>
      <w:r w:rsidR="000E7D96" w:rsidRPr="00BE14DB">
        <w:rPr>
          <w:rFonts w:cs="Cambria"/>
          <w:lang w:val="pl-PL"/>
        </w:rPr>
        <w:t>środków</w:t>
      </w:r>
      <w:r w:rsidRPr="00BE14DB">
        <w:rPr>
          <w:rFonts w:cs="Cambria"/>
          <w:lang w:val="pl-PL"/>
        </w:rPr>
        <w:t xml:space="preserve"> ochro</w:t>
      </w:r>
      <w:r w:rsidR="000E7D96">
        <w:rPr>
          <w:rFonts w:cs="Cambria"/>
          <w:lang w:val="pl-PL"/>
        </w:rPr>
        <w:t xml:space="preserve">ny indywidualnej oraz odzieży i </w:t>
      </w:r>
      <w:r w:rsidRPr="00BE14DB">
        <w:rPr>
          <w:rFonts w:cs="Cambria"/>
          <w:lang w:val="pl-PL"/>
        </w:rPr>
        <w:t>obuwia</w:t>
      </w:r>
      <w:r w:rsidR="000E7D96">
        <w:rPr>
          <w:rFonts w:cs="Cambria"/>
          <w:lang w:val="pl-PL"/>
        </w:rPr>
        <w:t xml:space="preserve"> </w:t>
      </w:r>
      <w:r w:rsidRPr="00BE14DB">
        <w:rPr>
          <w:rFonts w:cs="Cambria"/>
          <w:lang w:val="pl-PL"/>
        </w:rPr>
        <w:t>roboczego opracowaną przez pracodawcę.</w:t>
      </w:r>
      <w:r w:rsidR="000E7D96">
        <w:rPr>
          <w:rFonts w:cs="Cambria"/>
          <w:lang w:val="pl-PL"/>
        </w:rPr>
        <w:t xml:space="preserve"> </w:t>
      </w:r>
      <w:r w:rsidRPr="00BE14DB">
        <w:rPr>
          <w:rFonts w:cs="Cambria"/>
          <w:lang w:val="pl-PL"/>
        </w:rPr>
        <w:t xml:space="preserve">Środki ochrony indywidualnej w zakresie ochrony zdrowia i bezpieczeństwa </w:t>
      </w:r>
      <w:r w:rsidR="000E7D96" w:rsidRPr="00BE14DB">
        <w:rPr>
          <w:rFonts w:cs="Cambria"/>
          <w:lang w:val="pl-PL"/>
        </w:rPr>
        <w:t>użytkowników</w:t>
      </w:r>
      <w:r w:rsidRPr="00BE14DB">
        <w:rPr>
          <w:rFonts w:cs="Cambria"/>
          <w:lang w:val="pl-PL"/>
        </w:rPr>
        <w:t xml:space="preserve"> tych </w:t>
      </w:r>
      <w:r w:rsidR="000E7D96">
        <w:rPr>
          <w:rFonts w:cs="Cambria"/>
          <w:lang w:val="pl-PL"/>
        </w:rPr>
        <w:t xml:space="preserve">środków </w:t>
      </w:r>
      <w:r w:rsidRPr="00BE14DB">
        <w:rPr>
          <w:rFonts w:cs="Cambria"/>
          <w:lang w:val="pl-PL"/>
        </w:rPr>
        <w:t>powinny zapewniać wystarczającą ochronę przed występującymi zagrożeniami (np. upadek z wysokości,</w:t>
      </w:r>
      <w:r w:rsidR="000E7D96">
        <w:rPr>
          <w:rFonts w:cs="Cambria"/>
          <w:lang w:val="pl-PL"/>
        </w:rPr>
        <w:t xml:space="preserve"> </w:t>
      </w:r>
      <w:r w:rsidRPr="00BE14DB">
        <w:rPr>
          <w:rFonts w:cs="Cambria"/>
          <w:lang w:val="pl-PL"/>
        </w:rPr>
        <w:t>uszkodzenie głowy, twarzy, wzroku, słuchu).</w:t>
      </w:r>
    </w:p>
    <w:p w:rsidR="000E7D96"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Kierownik budowy obowiązany jest informować </w:t>
      </w:r>
      <w:r w:rsidR="000E7D96" w:rsidRPr="00BE14DB">
        <w:rPr>
          <w:rFonts w:cs="Cambria"/>
          <w:lang w:val="pl-PL"/>
        </w:rPr>
        <w:t>pracowników</w:t>
      </w:r>
      <w:r w:rsidRPr="00BE14DB">
        <w:rPr>
          <w:rFonts w:cs="Cambria"/>
          <w:lang w:val="pl-PL"/>
        </w:rPr>
        <w:t xml:space="preserve"> o sposobach posługiwania się tymi środkami.</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Na placu budowy powinny być udostępnione pracownikom do stałego korzystania, aktualne instrukcje</w:t>
      </w:r>
      <w:r w:rsidR="000E7D96">
        <w:rPr>
          <w:rFonts w:cs="Cambria"/>
          <w:lang w:val="pl-PL"/>
        </w:rPr>
        <w:t xml:space="preserve"> </w:t>
      </w:r>
      <w:r w:rsidRPr="00BE14DB">
        <w:rPr>
          <w:rFonts w:cs="Cambria"/>
          <w:lang w:val="pl-PL"/>
        </w:rPr>
        <w:t>bezpieczeństwa i higieny pracy dotyczące:</w:t>
      </w:r>
    </w:p>
    <w:p w:rsidR="00BE14DB" w:rsidRP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 xml:space="preserve">wykonywania prac związanych z zagrożeniami wypadkowymi lub zagrożeniami zdrowia </w:t>
      </w:r>
      <w:r w:rsidR="000E7D96" w:rsidRPr="00BE14DB">
        <w:rPr>
          <w:rFonts w:cs="Cambria"/>
          <w:lang w:val="pl-PL"/>
        </w:rPr>
        <w:t>pracowników</w:t>
      </w:r>
      <w:r w:rsidRPr="00BE14DB">
        <w:rPr>
          <w:rFonts w:cs="Cambria"/>
          <w:lang w:val="pl-PL"/>
        </w:rPr>
        <w:t>,</w:t>
      </w:r>
    </w:p>
    <w:p w:rsidR="00BE14DB" w:rsidRP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obsługi maszyn i innych urządzeń technicznych</w:t>
      </w:r>
      <w:r w:rsidR="00363F27">
        <w:rPr>
          <w:rFonts w:cs="Cambria"/>
          <w:lang w:val="pl-PL"/>
        </w:rPr>
        <w:t xml:space="preserve">  </w:t>
      </w:r>
      <w:r w:rsidRPr="00BE14DB">
        <w:rPr>
          <w:rFonts w:cs="Cambria"/>
          <w:lang w:val="pl-PL"/>
        </w:rPr>
        <w:t>,</w:t>
      </w:r>
    </w:p>
    <w:p w:rsidR="00BE14DB" w:rsidRP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postępowania z materiałami szkodliwymi dla zdrowia i niebezpiecznymi,</w:t>
      </w:r>
    </w:p>
    <w:p w:rsidR="00BE14DB" w:rsidRDefault="00BE14DB" w:rsidP="00720F59">
      <w:pPr>
        <w:autoSpaceDE w:val="0"/>
        <w:autoSpaceDN w:val="0"/>
        <w:adjustRightInd w:val="0"/>
        <w:spacing w:after="0" w:line="276" w:lineRule="auto"/>
        <w:jc w:val="both"/>
        <w:rPr>
          <w:rFonts w:cs="Cambria"/>
          <w:lang w:val="pl-PL"/>
        </w:rPr>
      </w:pPr>
      <w:r w:rsidRPr="004419A8">
        <w:rPr>
          <w:rFonts w:cs="Symbol"/>
          <w:lang w:val="pl-PL"/>
        </w:rPr>
        <w:t xml:space="preserve">· </w:t>
      </w:r>
      <w:r w:rsidRPr="00BE14DB">
        <w:rPr>
          <w:rFonts w:cs="Cambria"/>
          <w:lang w:val="pl-PL"/>
        </w:rPr>
        <w:t>udzielania pierwszej pomocy.</w:t>
      </w:r>
    </w:p>
    <w:p w:rsidR="000E7D96" w:rsidRPr="00BE14DB" w:rsidRDefault="000E7D96" w:rsidP="00720F59">
      <w:pPr>
        <w:autoSpaceDE w:val="0"/>
        <w:autoSpaceDN w:val="0"/>
        <w:adjustRightInd w:val="0"/>
        <w:spacing w:after="0" w:line="276" w:lineRule="auto"/>
        <w:jc w:val="both"/>
        <w:rPr>
          <w:rFonts w:cs="Cambria"/>
          <w:lang w:val="pl-PL"/>
        </w:rPr>
      </w:pP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Wyżej wymienione instrukcje powinny określać czynności do wykonywania przed rozpoczęciem danej pracy,</w:t>
      </w:r>
      <w:r w:rsidR="000E7D96">
        <w:rPr>
          <w:rFonts w:cs="Cambria"/>
          <w:lang w:val="pl-PL"/>
        </w:rPr>
        <w:t xml:space="preserve"> </w:t>
      </w:r>
      <w:r w:rsidRPr="00BE14DB">
        <w:rPr>
          <w:rFonts w:cs="Cambria"/>
          <w:lang w:val="pl-PL"/>
        </w:rPr>
        <w:t xml:space="preserve">zasady i sposoby bezpiecznego wykonywania danej pracy, </w:t>
      </w:r>
      <w:r w:rsidR="000E7D96">
        <w:rPr>
          <w:rFonts w:cs="Cambria"/>
          <w:lang w:val="pl-PL"/>
        </w:rPr>
        <w:t xml:space="preserve">czynności do wykonywania po jej </w:t>
      </w:r>
      <w:r w:rsidRPr="00BE14DB">
        <w:rPr>
          <w:rFonts w:cs="Cambria"/>
          <w:lang w:val="pl-PL"/>
        </w:rPr>
        <w:t>zakończeniu oraz</w:t>
      </w:r>
      <w:r w:rsidR="000E7D96">
        <w:rPr>
          <w:rFonts w:cs="Cambria"/>
          <w:lang w:val="pl-PL"/>
        </w:rPr>
        <w:t xml:space="preserve"> </w:t>
      </w:r>
      <w:r w:rsidRPr="00BE14DB">
        <w:rPr>
          <w:rFonts w:cs="Cambria"/>
          <w:lang w:val="pl-PL"/>
        </w:rPr>
        <w:t>zasady postępowania w sytuacjach awaryjnych stwarza</w:t>
      </w:r>
      <w:r w:rsidR="000E7D96">
        <w:rPr>
          <w:rFonts w:cs="Cambria"/>
          <w:lang w:val="pl-PL"/>
        </w:rPr>
        <w:t xml:space="preserve">jących zagrożenia dla życia lub </w:t>
      </w:r>
      <w:r w:rsidRPr="00BE14DB">
        <w:rPr>
          <w:rFonts w:cs="Cambria"/>
          <w:lang w:val="pl-PL"/>
        </w:rPr>
        <w:t xml:space="preserve">zdrowia </w:t>
      </w:r>
      <w:r w:rsidR="000E7D96" w:rsidRPr="00BE14DB">
        <w:rPr>
          <w:rFonts w:cs="Cambria"/>
          <w:lang w:val="pl-PL"/>
        </w:rPr>
        <w:t>pracowników</w:t>
      </w:r>
      <w:r w:rsidRPr="00BE14DB">
        <w:rPr>
          <w:rFonts w:cs="Cambria"/>
          <w:lang w:val="pl-PL"/>
        </w:rPr>
        <w:t>.</w:t>
      </w:r>
      <w:r w:rsidR="000E7D96">
        <w:rPr>
          <w:rFonts w:cs="Cambria"/>
          <w:lang w:val="pl-PL"/>
        </w:rPr>
        <w:t xml:space="preserve"> </w:t>
      </w:r>
      <w:r w:rsidRPr="00BE14DB">
        <w:rPr>
          <w:rFonts w:cs="Cambria"/>
          <w:lang w:val="pl-PL"/>
        </w:rPr>
        <w:t xml:space="preserve">Nie wolno dopuścić pracownika do pracy, do </w:t>
      </w:r>
      <w:r w:rsidR="000E7D96" w:rsidRPr="00BE14DB">
        <w:rPr>
          <w:rFonts w:cs="Cambria"/>
          <w:lang w:val="pl-PL"/>
        </w:rPr>
        <w:t>której</w:t>
      </w:r>
      <w:r w:rsidRPr="00BE14DB">
        <w:rPr>
          <w:rFonts w:cs="Cambria"/>
          <w:lang w:val="pl-PL"/>
        </w:rPr>
        <w:t xml:space="preserve"> wykonywania nie posiada wymaganych kwalifikacji lub</w:t>
      </w:r>
      <w:r w:rsidR="000E7D96">
        <w:rPr>
          <w:rFonts w:cs="Cambria"/>
          <w:lang w:val="pl-PL"/>
        </w:rPr>
        <w:t xml:space="preserve"> </w:t>
      </w:r>
      <w:r w:rsidRPr="00BE14DB">
        <w:rPr>
          <w:rFonts w:cs="Cambria"/>
          <w:lang w:val="pl-PL"/>
        </w:rPr>
        <w:t xml:space="preserve">potrzebnych umiejętności, a także dostatecznej znajomości </w:t>
      </w:r>
      <w:r w:rsidR="000E7D96" w:rsidRPr="00BE14DB">
        <w:rPr>
          <w:rFonts w:cs="Cambria"/>
          <w:lang w:val="pl-PL"/>
        </w:rPr>
        <w:t>przepisów</w:t>
      </w:r>
      <w:r w:rsidRPr="00BE14DB">
        <w:rPr>
          <w:rFonts w:cs="Cambria"/>
          <w:lang w:val="pl-PL"/>
        </w:rPr>
        <w:t xml:space="preserve"> oraz zasad BHP.</w:t>
      </w:r>
      <w:r w:rsidR="000E7D96">
        <w:rPr>
          <w:rFonts w:cs="Cambria"/>
          <w:lang w:val="pl-PL"/>
        </w:rPr>
        <w:t xml:space="preserve"> </w:t>
      </w:r>
      <w:r w:rsidRPr="00BE14DB">
        <w:rPr>
          <w:rFonts w:cs="Cambria"/>
          <w:lang w:val="pl-PL"/>
        </w:rPr>
        <w:t>Na terenie budowy powinna znajdować się kompletna apteczka i podręczny sprzęt gaśniczy.</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Bezpośredni </w:t>
      </w:r>
      <w:r w:rsidR="000E7D96" w:rsidRPr="00BE14DB">
        <w:rPr>
          <w:rFonts w:cs="Cambria"/>
          <w:lang w:val="pl-PL"/>
        </w:rPr>
        <w:t>nadzór</w:t>
      </w:r>
      <w:r w:rsidRPr="00BE14DB">
        <w:rPr>
          <w:rFonts w:cs="Cambria"/>
          <w:lang w:val="pl-PL"/>
        </w:rPr>
        <w:t xml:space="preserve"> nad bezpieczeństwem i higieną pracy na stanowiskach pracy sprawują odpowiednio</w:t>
      </w:r>
    </w:p>
    <w:p w:rsidR="00BE14DB" w:rsidRPr="00BE14DB" w:rsidRDefault="00BE14DB" w:rsidP="00720F59">
      <w:pPr>
        <w:autoSpaceDE w:val="0"/>
        <w:autoSpaceDN w:val="0"/>
        <w:adjustRightInd w:val="0"/>
        <w:spacing w:after="0" w:line="276" w:lineRule="auto"/>
        <w:jc w:val="both"/>
        <w:rPr>
          <w:rFonts w:cs="Cambria"/>
          <w:lang w:val="pl-PL"/>
        </w:rPr>
      </w:pPr>
      <w:r w:rsidRPr="00BE14DB">
        <w:rPr>
          <w:rFonts w:cs="Cambria"/>
          <w:lang w:val="pl-PL"/>
        </w:rPr>
        <w:t xml:space="preserve">kierownik budowy (kierownik robot) oraz mistrz budowlany, stosownie do zakresu </w:t>
      </w:r>
      <w:r w:rsidR="000E7D96" w:rsidRPr="00BE14DB">
        <w:rPr>
          <w:rFonts w:cs="Cambria"/>
          <w:lang w:val="pl-PL"/>
        </w:rPr>
        <w:t>obowiązków</w:t>
      </w:r>
      <w:r w:rsidRPr="00BE14DB">
        <w:rPr>
          <w:rFonts w:cs="Cambria"/>
          <w:lang w:val="pl-PL"/>
        </w:rPr>
        <w:t>.</w:t>
      </w:r>
    </w:p>
    <w:p w:rsidR="009E3CB4" w:rsidRDefault="009E3CB4" w:rsidP="004419A8">
      <w:pPr>
        <w:autoSpaceDE w:val="0"/>
        <w:autoSpaceDN w:val="0"/>
        <w:adjustRightInd w:val="0"/>
        <w:spacing w:after="0" w:line="276" w:lineRule="auto"/>
        <w:rPr>
          <w:rFonts w:cs="Cambria,Bold"/>
          <w:bCs/>
          <w:lang w:val="pl-PL"/>
        </w:rPr>
      </w:pPr>
    </w:p>
    <w:p w:rsidR="00BE14DB" w:rsidRDefault="00BE14DB" w:rsidP="004419A8">
      <w:pPr>
        <w:autoSpaceDE w:val="0"/>
        <w:autoSpaceDN w:val="0"/>
        <w:adjustRightInd w:val="0"/>
        <w:spacing w:after="0" w:line="276" w:lineRule="auto"/>
        <w:rPr>
          <w:rFonts w:cs="Cambria,Bold"/>
          <w:bCs/>
          <w:lang w:val="pl-PL"/>
        </w:rPr>
      </w:pPr>
      <w:r w:rsidRPr="00BE14DB">
        <w:rPr>
          <w:rFonts w:cs="Cambria,Bold"/>
          <w:bCs/>
          <w:lang w:val="pl-PL"/>
        </w:rPr>
        <w:t>OPRACOWAŁ:</w:t>
      </w:r>
    </w:p>
    <w:p w:rsidR="009E3CB4" w:rsidRPr="00BE14DB" w:rsidRDefault="009E3CB4" w:rsidP="004419A8">
      <w:pPr>
        <w:autoSpaceDE w:val="0"/>
        <w:autoSpaceDN w:val="0"/>
        <w:adjustRightInd w:val="0"/>
        <w:spacing w:after="0" w:line="276" w:lineRule="auto"/>
        <w:rPr>
          <w:rFonts w:cs="Cambria,Bold"/>
          <w:bCs/>
          <w:lang w:val="pl-PL"/>
        </w:rPr>
      </w:pPr>
    </w:p>
    <w:p w:rsidR="00BE14DB" w:rsidRPr="00BE14DB" w:rsidRDefault="00BE14DB" w:rsidP="004419A8">
      <w:pPr>
        <w:autoSpaceDE w:val="0"/>
        <w:autoSpaceDN w:val="0"/>
        <w:adjustRightInd w:val="0"/>
        <w:spacing w:after="0" w:line="276" w:lineRule="auto"/>
        <w:rPr>
          <w:rFonts w:cs="Cambria"/>
          <w:lang w:val="pl-PL"/>
        </w:rPr>
      </w:pPr>
      <w:r w:rsidRPr="00BE14DB">
        <w:rPr>
          <w:rFonts w:cs="Cambria"/>
          <w:lang w:val="pl-PL"/>
        </w:rPr>
        <w:t>…………………………………………………</w:t>
      </w:r>
    </w:p>
    <w:p w:rsidR="00C0550A" w:rsidRPr="00854003" w:rsidRDefault="00BE14DB" w:rsidP="00854003">
      <w:pPr>
        <w:autoSpaceDE w:val="0"/>
        <w:autoSpaceDN w:val="0"/>
        <w:adjustRightInd w:val="0"/>
        <w:spacing w:after="0" w:line="276" w:lineRule="auto"/>
        <w:rPr>
          <w:rFonts w:cs="Cambria"/>
          <w:lang w:val="pl-PL"/>
        </w:rPr>
      </w:pPr>
      <w:r w:rsidRPr="00BE14DB">
        <w:rPr>
          <w:rFonts w:cs="Cambria"/>
          <w:lang w:val="pl-PL"/>
        </w:rPr>
        <w:t>mgr i</w:t>
      </w:r>
      <w:r w:rsidR="000E7D96">
        <w:rPr>
          <w:rFonts w:cs="Cambria"/>
          <w:lang w:val="pl-PL"/>
        </w:rPr>
        <w:t>nż</w:t>
      </w:r>
      <w:r w:rsidRPr="00BE14DB">
        <w:rPr>
          <w:rFonts w:cs="Cambria"/>
          <w:lang w:val="pl-PL"/>
        </w:rPr>
        <w:t xml:space="preserve">. </w:t>
      </w:r>
      <w:r w:rsidR="00854003">
        <w:rPr>
          <w:rFonts w:cs="Cambria"/>
          <w:lang w:val="pl-PL"/>
        </w:rPr>
        <w:t>Maciej Król</w:t>
      </w:r>
    </w:p>
    <w:p w:rsidR="000E7D96" w:rsidRPr="00C0550A" w:rsidRDefault="00BE14DB" w:rsidP="000E7D96">
      <w:pPr>
        <w:pStyle w:val="Akapitzlist"/>
        <w:numPr>
          <w:ilvl w:val="0"/>
          <w:numId w:val="1"/>
        </w:numPr>
        <w:autoSpaceDE w:val="0"/>
        <w:autoSpaceDN w:val="0"/>
        <w:adjustRightInd w:val="0"/>
        <w:spacing w:after="0" w:line="276" w:lineRule="auto"/>
        <w:rPr>
          <w:rFonts w:cs="Cambria,Bold"/>
          <w:bCs/>
          <w:lang w:val="pl-PL"/>
        </w:rPr>
      </w:pPr>
      <w:r w:rsidRPr="000E7D96">
        <w:rPr>
          <w:rFonts w:cs="Cambria,Bold"/>
          <w:bCs/>
          <w:lang w:val="pl-PL"/>
        </w:rPr>
        <w:lastRenderedPageBreak/>
        <w:t>CZĘŚĆ GRAFICZNA</w:t>
      </w:r>
    </w:p>
    <w:p w:rsidR="008B3B3C" w:rsidRDefault="00BE14DB" w:rsidP="000E7D96">
      <w:pPr>
        <w:autoSpaceDE w:val="0"/>
        <w:autoSpaceDN w:val="0"/>
        <w:adjustRightInd w:val="0"/>
        <w:spacing w:after="0" w:line="276" w:lineRule="auto"/>
        <w:rPr>
          <w:rFonts w:cs="Cambria,Bold"/>
          <w:bCs/>
          <w:lang w:val="pl-PL"/>
        </w:rPr>
      </w:pPr>
      <w:r w:rsidRPr="00BE14DB">
        <w:rPr>
          <w:rFonts w:cs="Cambria,Bold"/>
          <w:bCs/>
          <w:lang w:val="pl-PL"/>
        </w:rPr>
        <w:t>Obiekt - stan dzisiejszy</w:t>
      </w:r>
    </w:p>
    <w:p w:rsidR="00A0168C" w:rsidRDefault="00A0168C" w:rsidP="00A0168C">
      <w:pPr>
        <w:autoSpaceDE w:val="0"/>
        <w:autoSpaceDN w:val="0"/>
        <w:adjustRightInd w:val="0"/>
        <w:spacing w:after="0" w:line="276" w:lineRule="auto"/>
        <w:jc w:val="center"/>
        <w:rPr>
          <w:rFonts w:cs="Cambria,Bold"/>
          <w:bCs/>
          <w:lang w:val="pl-PL"/>
        </w:rPr>
      </w:pPr>
      <w:r>
        <w:rPr>
          <w:rFonts w:cs="Cambria,Bold"/>
          <w:bCs/>
          <w:noProof/>
          <w:lang w:val="pl-PL" w:eastAsia="pl-PL"/>
        </w:rPr>
        <w:drawing>
          <wp:inline distT="0" distB="0" distL="0" distR="0">
            <wp:extent cx="3167147" cy="4222750"/>
            <wp:effectExtent l="0" t="0" r="0" b="635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06_11140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67400" cy="4223087"/>
                    </a:xfrm>
                    <a:prstGeom prst="rect">
                      <a:avLst/>
                    </a:prstGeom>
                  </pic:spPr>
                </pic:pic>
              </a:graphicData>
            </a:graphic>
          </wp:inline>
        </w:drawing>
      </w:r>
    </w:p>
    <w:p w:rsidR="008B3B3C" w:rsidRDefault="008B3B3C" w:rsidP="000E7D96">
      <w:pPr>
        <w:autoSpaceDE w:val="0"/>
        <w:autoSpaceDN w:val="0"/>
        <w:adjustRightInd w:val="0"/>
        <w:spacing w:after="0" w:line="276" w:lineRule="auto"/>
        <w:rPr>
          <w:rFonts w:cs="Cambria,Bold"/>
          <w:bCs/>
          <w:lang w:val="pl-PL"/>
        </w:rPr>
      </w:pPr>
      <w:r>
        <w:rPr>
          <w:rFonts w:cs="Cambria,Bold"/>
          <w:bCs/>
          <w:lang w:val="pl-PL"/>
        </w:rPr>
        <w:t>Fot. 1. Widok elewacji frontowej.</w:t>
      </w:r>
    </w:p>
    <w:p w:rsidR="00AE1605" w:rsidRDefault="008B3B3C" w:rsidP="000E7D96">
      <w:pPr>
        <w:autoSpaceDE w:val="0"/>
        <w:autoSpaceDN w:val="0"/>
        <w:adjustRightInd w:val="0"/>
        <w:spacing w:after="0" w:line="276" w:lineRule="auto"/>
        <w:rPr>
          <w:rFonts w:cs="Cambria,Bold"/>
          <w:bCs/>
          <w:lang w:val="pl-PL"/>
        </w:rPr>
      </w:pPr>
      <w:r w:rsidRPr="008B3B3C">
        <w:rPr>
          <w:rFonts w:cs="Cambria,Bold"/>
          <w:bCs/>
          <w:lang w:val="pl-PL"/>
        </w:rPr>
        <w:t xml:space="preserve"> </w:t>
      </w:r>
      <w:r w:rsidR="00041FF5">
        <w:rPr>
          <w:rFonts w:cs="Cambria,Bold"/>
          <w:bCs/>
          <w:noProof/>
          <w:lang w:val="pl-PL" w:eastAsia="pl-PL"/>
        </w:rPr>
        <w:drawing>
          <wp:inline distT="0" distB="0" distL="0" distR="0">
            <wp:extent cx="5046014" cy="2838450"/>
            <wp:effectExtent l="0" t="0" r="254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7-19 11.01.0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6968" cy="2838987"/>
                    </a:xfrm>
                    <a:prstGeom prst="rect">
                      <a:avLst/>
                    </a:prstGeom>
                  </pic:spPr>
                </pic:pic>
              </a:graphicData>
            </a:graphic>
          </wp:inline>
        </w:drawing>
      </w:r>
    </w:p>
    <w:p w:rsidR="008B3B3C" w:rsidRDefault="008B3B3C" w:rsidP="000E7D96">
      <w:pPr>
        <w:autoSpaceDE w:val="0"/>
        <w:autoSpaceDN w:val="0"/>
        <w:adjustRightInd w:val="0"/>
        <w:spacing w:after="0" w:line="276" w:lineRule="auto"/>
        <w:rPr>
          <w:rFonts w:cs="Cambria,Bold"/>
          <w:bCs/>
          <w:lang w:val="pl-PL"/>
        </w:rPr>
      </w:pPr>
      <w:r>
        <w:rPr>
          <w:rFonts w:cs="Cambria,Bold"/>
          <w:bCs/>
          <w:lang w:val="pl-PL"/>
        </w:rPr>
        <w:t xml:space="preserve">Fot. 2. Widok elewacji </w:t>
      </w:r>
      <w:r w:rsidR="00041FF5">
        <w:rPr>
          <w:rFonts w:cs="Cambria,Bold"/>
          <w:bCs/>
          <w:lang w:val="pl-PL"/>
        </w:rPr>
        <w:t>wschodniej</w:t>
      </w:r>
      <w:r>
        <w:rPr>
          <w:rFonts w:cs="Cambria,Bold"/>
          <w:bCs/>
          <w:lang w:val="pl-PL"/>
        </w:rPr>
        <w:t>.</w:t>
      </w:r>
    </w:p>
    <w:p w:rsidR="00AE1605" w:rsidRDefault="00AE1605" w:rsidP="00832B11">
      <w:pPr>
        <w:autoSpaceDE w:val="0"/>
        <w:autoSpaceDN w:val="0"/>
        <w:adjustRightInd w:val="0"/>
        <w:spacing w:after="0" w:line="276" w:lineRule="auto"/>
        <w:jc w:val="center"/>
        <w:rPr>
          <w:rFonts w:cs="Cambria,Bold"/>
          <w:bCs/>
          <w:lang w:val="pl-PL"/>
        </w:rPr>
      </w:pPr>
    </w:p>
    <w:p w:rsidR="004D197D" w:rsidRDefault="00041FF5" w:rsidP="00832B11">
      <w:pPr>
        <w:autoSpaceDE w:val="0"/>
        <w:autoSpaceDN w:val="0"/>
        <w:adjustRightInd w:val="0"/>
        <w:spacing w:after="0" w:line="276" w:lineRule="auto"/>
        <w:jc w:val="center"/>
        <w:rPr>
          <w:rFonts w:cs="Cambria,Bold"/>
          <w:bCs/>
          <w:lang w:val="pl-PL"/>
        </w:rPr>
      </w:pPr>
      <w:r>
        <w:rPr>
          <w:rFonts w:cs="Cambria,Bold"/>
          <w:bCs/>
          <w:noProof/>
          <w:lang w:val="pl-PL" w:eastAsia="pl-PL"/>
        </w:rPr>
        <w:lastRenderedPageBreak/>
        <w:drawing>
          <wp:inline distT="0" distB="0" distL="0" distR="0">
            <wp:extent cx="3186196" cy="3879850"/>
            <wp:effectExtent l="0" t="0" r="0" b="635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06_11130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86534" cy="3880262"/>
                    </a:xfrm>
                    <a:prstGeom prst="rect">
                      <a:avLst/>
                    </a:prstGeom>
                  </pic:spPr>
                </pic:pic>
              </a:graphicData>
            </a:graphic>
          </wp:inline>
        </w:drawing>
      </w:r>
    </w:p>
    <w:p w:rsidR="00041FF5" w:rsidRDefault="00041FF5" w:rsidP="00041FF5">
      <w:pPr>
        <w:autoSpaceDE w:val="0"/>
        <w:autoSpaceDN w:val="0"/>
        <w:adjustRightInd w:val="0"/>
        <w:spacing w:after="0" w:line="276" w:lineRule="auto"/>
        <w:rPr>
          <w:rFonts w:cs="Cambria,Bold"/>
          <w:bCs/>
          <w:lang w:val="pl-PL"/>
        </w:rPr>
      </w:pPr>
      <w:r>
        <w:rPr>
          <w:rFonts w:cs="Cambria,Bold"/>
          <w:bCs/>
          <w:lang w:val="pl-PL"/>
        </w:rPr>
        <w:t>Fot. 3. Widok elewacji północnej.</w:t>
      </w:r>
    </w:p>
    <w:p w:rsidR="00041FF5" w:rsidRDefault="00041FF5" w:rsidP="00832B11">
      <w:pPr>
        <w:autoSpaceDE w:val="0"/>
        <w:autoSpaceDN w:val="0"/>
        <w:adjustRightInd w:val="0"/>
        <w:spacing w:after="0" w:line="276" w:lineRule="auto"/>
        <w:jc w:val="center"/>
        <w:rPr>
          <w:rFonts w:cs="Cambria,Bold"/>
          <w:bCs/>
          <w:lang w:val="pl-PL"/>
        </w:rPr>
      </w:pPr>
    </w:p>
    <w:p w:rsidR="00041FF5" w:rsidRDefault="00041FF5" w:rsidP="00832B11">
      <w:pPr>
        <w:autoSpaceDE w:val="0"/>
        <w:autoSpaceDN w:val="0"/>
        <w:adjustRightInd w:val="0"/>
        <w:spacing w:after="0" w:line="276" w:lineRule="auto"/>
        <w:jc w:val="center"/>
        <w:rPr>
          <w:rFonts w:cs="Cambria,Bold"/>
          <w:bCs/>
          <w:lang w:val="pl-PL"/>
        </w:rPr>
      </w:pPr>
    </w:p>
    <w:p w:rsidR="00041FF5" w:rsidRDefault="00041FF5" w:rsidP="00832B11">
      <w:pPr>
        <w:autoSpaceDE w:val="0"/>
        <w:autoSpaceDN w:val="0"/>
        <w:adjustRightInd w:val="0"/>
        <w:spacing w:after="0" w:line="276" w:lineRule="auto"/>
        <w:jc w:val="center"/>
        <w:rPr>
          <w:rFonts w:cs="Cambria,Bold"/>
          <w:bCs/>
          <w:lang w:val="pl-PL"/>
        </w:rPr>
      </w:pPr>
      <w:r>
        <w:rPr>
          <w:rFonts w:cs="Cambria,Bold"/>
          <w:bCs/>
          <w:noProof/>
          <w:lang w:val="pl-PL" w:eastAsia="pl-PL"/>
        </w:rPr>
        <w:drawing>
          <wp:inline distT="0" distB="0" distL="0" distR="0">
            <wp:extent cx="2698750" cy="3363287"/>
            <wp:effectExtent l="0" t="0" r="6350" b="889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606_11125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04279" cy="3370177"/>
                    </a:xfrm>
                    <a:prstGeom prst="rect">
                      <a:avLst/>
                    </a:prstGeom>
                  </pic:spPr>
                </pic:pic>
              </a:graphicData>
            </a:graphic>
          </wp:inline>
        </w:drawing>
      </w:r>
    </w:p>
    <w:p w:rsidR="00041FF5" w:rsidRDefault="00041FF5" w:rsidP="00041FF5">
      <w:pPr>
        <w:autoSpaceDE w:val="0"/>
        <w:autoSpaceDN w:val="0"/>
        <w:adjustRightInd w:val="0"/>
        <w:spacing w:after="0" w:line="276" w:lineRule="auto"/>
        <w:rPr>
          <w:rFonts w:cs="Cambria,Bold"/>
          <w:bCs/>
          <w:lang w:val="pl-PL"/>
        </w:rPr>
      </w:pPr>
      <w:r>
        <w:rPr>
          <w:rFonts w:cs="Cambria,Bold"/>
          <w:bCs/>
          <w:lang w:val="pl-PL"/>
        </w:rPr>
        <w:t>Fot. 4. Widok elewacji zachodniej.</w:t>
      </w:r>
    </w:p>
    <w:p w:rsidR="00AE1605" w:rsidRDefault="00AE1605" w:rsidP="000E7D96">
      <w:pPr>
        <w:autoSpaceDE w:val="0"/>
        <w:autoSpaceDN w:val="0"/>
        <w:adjustRightInd w:val="0"/>
        <w:spacing w:after="0" w:line="276" w:lineRule="auto"/>
        <w:rPr>
          <w:rFonts w:cs="Cambria,Bold"/>
          <w:bCs/>
          <w:lang w:val="pl-PL"/>
        </w:rPr>
      </w:pPr>
      <w:r>
        <w:rPr>
          <w:rFonts w:cs="Cambria,Bold"/>
          <w:bCs/>
          <w:lang w:val="pl-PL"/>
        </w:rPr>
        <w:lastRenderedPageBreak/>
        <w:t>Rysunki montażowo techniczne</w:t>
      </w:r>
    </w:p>
    <w:p w:rsidR="004D2B54" w:rsidRDefault="004D2B54" w:rsidP="000E7D96">
      <w:pPr>
        <w:autoSpaceDE w:val="0"/>
        <w:autoSpaceDN w:val="0"/>
        <w:adjustRightInd w:val="0"/>
        <w:spacing w:after="0" w:line="276" w:lineRule="auto"/>
        <w:rPr>
          <w:rFonts w:cs="Cambria,Bold"/>
          <w:bCs/>
          <w:lang w:val="pl-PL"/>
        </w:rPr>
      </w:pPr>
    </w:p>
    <w:p w:rsidR="00EA258A" w:rsidRDefault="00EA258A" w:rsidP="00AE1605">
      <w:pPr>
        <w:autoSpaceDE w:val="0"/>
        <w:autoSpaceDN w:val="0"/>
        <w:adjustRightInd w:val="0"/>
        <w:spacing w:after="0" w:line="240" w:lineRule="auto"/>
        <w:rPr>
          <w:rFonts w:cs="TimesNewRoman"/>
          <w:lang w:val="pl-PL"/>
        </w:rPr>
      </w:pPr>
      <w:r>
        <w:rPr>
          <w:rFonts w:cs="TimesNewRoman"/>
          <w:lang w:val="pl-PL"/>
        </w:rPr>
        <w:t>Dodatkowe mocowanie łącznikami mechanicznymi płyt styropianowych</w:t>
      </w:r>
    </w:p>
    <w:p w:rsidR="004D2B54" w:rsidRDefault="004D2B54" w:rsidP="00AE1605">
      <w:pPr>
        <w:autoSpaceDE w:val="0"/>
        <w:autoSpaceDN w:val="0"/>
        <w:adjustRightInd w:val="0"/>
        <w:spacing w:after="0" w:line="240" w:lineRule="auto"/>
        <w:rPr>
          <w:rFonts w:cs="TimesNewRoman"/>
          <w:lang w:val="pl-PL"/>
        </w:rPr>
      </w:pPr>
    </w:p>
    <w:tbl>
      <w:tblPr>
        <w:tblStyle w:val="Tabela-Siatka"/>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4698"/>
        <w:gridCol w:w="4698"/>
      </w:tblGrid>
      <w:tr w:rsidR="00EA258A" w:rsidTr="00706859">
        <w:tc>
          <w:tcPr>
            <w:tcW w:w="4698" w:type="dxa"/>
            <w:tcBorders>
              <w:top w:val="single" w:sz="18" w:space="0" w:color="auto"/>
              <w:bottom w:val="single" w:sz="18" w:space="0" w:color="auto"/>
            </w:tcBorders>
          </w:tcPr>
          <w:p w:rsidR="00EA258A" w:rsidRDefault="00706859" w:rsidP="00AE1605">
            <w:pPr>
              <w:autoSpaceDE w:val="0"/>
              <w:autoSpaceDN w:val="0"/>
              <w:adjustRightInd w:val="0"/>
              <w:rPr>
                <w:rFonts w:cs="TimesNewRoman"/>
                <w:lang w:val="pl-PL"/>
              </w:rPr>
            </w:pPr>
            <w:r>
              <w:rPr>
                <w:rFonts w:cs="TimesNewRoman"/>
                <w:lang w:val="pl-PL"/>
              </w:rPr>
              <w:t>sz</w:t>
            </w:r>
            <w:r w:rsidR="00EA258A">
              <w:rPr>
                <w:rFonts w:cs="TimesNewRoman"/>
                <w:lang w:val="pl-PL"/>
              </w:rPr>
              <w:t>erokość budynku</w:t>
            </w:r>
          </w:p>
        </w:tc>
        <w:tc>
          <w:tcPr>
            <w:tcW w:w="4698" w:type="dxa"/>
            <w:tcBorders>
              <w:top w:val="single" w:sz="18" w:space="0" w:color="auto"/>
              <w:bottom w:val="single" w:sz="18" w:space="0" w:color="auto"/>
            </w:tcBorders>
          </w:tcPr>
          <w:p w:rsidR="00EA258A" w:rsidRDefault="00EA258A" w:rsidP="00AE1605">
            <w:pPr>
              <w:autoSpaceDE w:val="0"/>
              <w:autoSpaceDN w:val="0"/>
              <w:adjustRightInd w:val="0"/>
              <w:rPr>
                <w:rFonts w:cs="TimesNewRoman"/>
                <w:lang w:val="pl-PL"/>
              </w:rPr>
            </w:pPr>
            <w:r>
              <w:rPr>
                <w:rFonts w:cs="TimesNewRoman"/>
                <w:lang w:val="pl-PL"/>
              </w:rPr>
              <w:t>pasmo krawędziowe</w:t>
            </w:r>
          </w:p>
        </w:tc>
      </w:tr>
      <w:tr w:rsidR="00EA258A" w:rsidTr="00706859">
        <w:tc>
          <w:tcPr>
            <w:tcW w:w="4698" w:type="dxa"/>
            <w:tcBorders>
              <w:top w:val="single" w:sz="18" w:space="0" w:color="auto"/>
            </w:tcBorders>
          </w:tcPr>
          <w:p w:rsidR="00EA258A" w:rsidRDefault="00EA258A" w:rsidP="00AE1605">
            <w:pPr>
              <w:autoSpaceDE w:val="0"/>
              <w:autoSpaceDN w:val="0"/>
              <w:adjustRightInd w:val="0"/>
              <w:rPr>
                <w:rFonts w:cs="TimesNewRoman"/>
                <w:lang w:val="pl-PL"/>
              </w:rPr>
            </w:pPr>
            <w:r>
              <w:rPr>
                <w:rFonts w:cs="TimesNewRoman"/>
                <w:lang w:val="pl-PL"/>
              </w:rPr>
              <w:t>do 8m</w:t>
            </w:r>
          </w:p>
        </w:tc>
        <w:tc>
          <w:tcPr>
            <w:tcW w:w="4698" w:type="dxa"/>
            <w:tcBorders>
              <w:top w:val="single" w:sz="18" w:space="0" w:color="auto"/>
            </w:tcBorders>
          </w:tcPr>
          <w:p w:rsidR="00EA258A" w:rsidRDefault="00706859" w:rsidP="00AE1605">
            <w:pPr>
              <w:autoSpaceDE w:val="0"/>
              <w:autoSpaceDN w:val="0"/>
              <w:adjustRightInd w:val="0"/>
              <w:rPr>
                <w:rFonts w:cs="TimesNewRoman"/>
                <w:lang w:val="pl-PL"/>
              </w:rPr>
            </w:pPr>
            <w:r>
              <w:rPr>
                <w:rFonts w:cs="TimesNewRoman"/>
                <w:lang w:val="pl-PL"/>
              </w:rPr>
              <w:t>1,0 m</w:t>
            </w:r>
          </w:p>
        </w:tc>
      </w:tr>
      <w:tr w:rsidR="00EA258A" w:rsidTr="00706859">
        <w:tc>
          <w:tcPr>
            <w:tcW w:w="4698" w:type="dxa"/>
          </w:tcPr>
          <w:p w:rsidR="00EA258A" w:rsidRDefault="00EA258A" w:rsidP="00AE1605">
            <w:pPr>
              <w:autoSpaceDE w:val="0"/>
              <w:autoSpaceDN w:val="0"/>
              <w:adjustRightInd w:val="0"/>
              <w:rPr>
                <w:rFonts w:cs="TimesNewRoman"/>
                <w:lang w:val="pl-PL"/>
              </w:rPr>
            </w:pPr>
            <w:r>
              <w:rPr>
                <w:rFonts w:cs="TimesNewRoman"/>
                <w:lang w:val="pl-PL"/>
              </w:rPr>
              <w:t>od 8 do 16m</w:t>
            </w:r>
          </w:p>
        </w:tc>
        <w:tc>
          <w:tcPr>
            <w:tcW w:w="4698" w:type="dxa"/>
          </w:tcPr>
          <w:p w:rsidR="00EA258A" w:rsidRDefault="00706859" w:rsidP="00AE1605">
            <w:pPr>
              <w:autoSpaceDE w:val="0"/>
              <w:autoSpaceDN w:val="0"/>
              <w:adjustRightInd w:val="0"/>
              <w:rPr>
                <w:rFonts w:cs="TimesNewRoman"/>
                <w:lang w:val="pl-PL"/>
              </w:rPr>
            </w:pPr>
            <w:r>
              <w:rPr>
                <w:rFonts w:cs="TimesNewRoman"/>
                <w:lang w:val="pl-PL"/>
              </w:rPr>
              <w:t>1,5 m</w:t>
            </w:r>
          </w:p>
        </w:tc>
      </w:tr>
      <w:tr w:rsidR="00EA258A" w:rsidTr="00706859">
        <w:tc>
          <w:tcPr>
            <w:tcW w:w="4698" w:type="dxa"/>
          </w:tcPr>
          <w:p w:rsidR="00EA258A" w:rsidRDefault="00EA258A" w:rsidP="00AE1605">
            <w:pPr>
              <w:autoSpaceDE w:val="0"/>
              <w:autoSpaceDN w:val="0"/>
              <w:adjustRightInd w:val="0"/>
              <w:rPr>
                <w:rFonts w:cs="TimesNewRoman"/>
                <w:lang w:val="pl-PL"/>
              </w:rPr>
            </w:pPr>
            <w:r>
              <w:rPr>
                <w:rFonts w:cs="TimesNewRoman"/>
                <w:lang w:val="pl-PL"/>
              </w:rPr>
              <w:t>powyżej 16m</w:t>
            </w:r>
          </w:p>
        </w:tc>
        <w:tc>
          <w:tcPr>
            <w:tcW w:w="4698" w:type="dxa"/>
          </w:tcPr>
          <w:p w:rsidR="00EA258A" w:rsidRDefault="00706859" w:rsidP="00AE1605">
            <w:pPr>
              <w:autoSpaceDE w:val="0"/>
              <w:autoSpaceDN w:val="0"/>
              <w:adjustRightInd w:val="0"/>
              <w:rPr>
                <w:rFonts w:cs="TimesNewRoman"/>
                <w:lang w:val="pl-PL"/>
              </w:rPr>
            </w:pPr>
            <w:r>
              <w:rPr>
                <w:rFonts w:cs="TimesNewRoman"/>
                <w:lang w:val="pl-PL"/>
              </w:rPr>
              <w:t>2,0 m</w:t>
            </w:r>
          </w:p>
        </w:tc>
      </w:tr>
    </w:tbl>
    <w:p w:rsidR="004D2B54" w:rsidRDefault="00EA258A" w:rsidP="00EA258A">
      <w:pPr>
        <w:autoSpaceDE w:val="0"/>
        <w:autoSpaceDN w:val="0"/>
        <w:adjustRightInd w:val="0"/>
        <w:spacing w:after="0" w:line="240" w:lineRule="auto"/>
        <w:jc w:val="center"/>
        <w:rPr>
          <w:rFonts w:cs="TimesNewRoman"/>
          <w:lang w:val="pl-PL"/>
        </w:rPr>
      </w:pPr>
      <w:r w:rsidRPr="00EA258A">
        <w:rPr>
          <w:rFonts w:cs="TimesNewRoman"/>
          <w:noProof/>
          <w:lang w:val="pl-PL" w:eastAsia="pl-PL"/>
        </w:rPr>
        <w:drawing>
          <wp:inline distT="0" distB="0" distL="0" distR="0">
            <wp:extent cx="3218470" cy="3132161"/>
            <wp:effectExtent l="0" t="0" r="127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28266" cy="3141694"/>
                    </a:xfrm>
                    <a:prstGeom prst="rect">
                      <a:avLst/>
                    </a:prstGeom>
                    <a:noFill/>
                    <a:ln>
                      <a:noFill/>
                    </a:ln>
                  </pic:spPr>
                </pic:pic>
              </a:graphicData>
            </a:graphic>
          </wp:inline>
        </w:drawing>
      </w:r>
    </w:p>
    <w:p w:rsidR="004D2B54" w:rsidRDefault="004D2B54" w:rsidP="00EA258A">
      <w:pPr>
        <w:autoSpaceDE w:val="0"/>
        <w:autoSpaceDN w:val="0"/>
        <w:adjustRightInd w:val="0"/>
        <w:spacing w:after="0" w:line="240" w:lineRule="auto"/>
        <w:jc w:val="center"/>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Dodatkowe wzmocnienie warstwy zbrojonej w narożach otworów okiennych (drzwiowych)</w:t>
      </w:r>
    </w:p>
    <w:p w:rsidR="004D2B54" w:rsidRDefault="004D2B54" w:rsidP="004D2B54">
      <w:pPr>
        <w:autoSpaceDE w:val="0"/>
        <w:autoSpaceDN w:val="0"/>
        <w:adjustRightInd w:val="0"/>
        <w:spacing w:after="0" w:line="240" w:lineRule="auto"/>
        <w:rPr>
          <w:rFonts w:cs="TimesNewRoman"/>
          <w:lang w:val="pl-PL"/>
        </w:rPr>
      </w:pPr>
      <w:r>
        <w:rPr>
          <w:rFonts w:cs="TimesNewRoman"/>
          <w:lang w:val="pl-PL"/>
        </w:rPr>
        <w:tab/>
      </w:r>
    </w:p>
    <w:p w:rsidR="004D2B54" w:rsidRDefault="004D2B54" w:rsidP="004D2B54">
      <w:pPr>
        <w:autoSpaceDE w:val="0"/>
        <w:autoSpaceDN w:val="0"/>
        <w:adjustRightInd w:val="0"/>
        <w:spacing w:after="0" w:line="240" w:lineRule="auto"/>
        <w:jc w:val="center"/>
        <w:rPr>
          <w:rFonts w:cs="TimesNewRoman"/>
          <w:lang w:val="pl-PL"/>
        </w:rPr>
      </w:pPr>
      <w:r w:rsidRPr="004D2B54">
        <w:rPr>
          <w:rFonts w:cs="TimesNewRoman"/>
          <w:noProof/>
          <w:lang w:val="pl-PL" w:eastAsia="pl-PL"/>
        </w:rPr>
        <w:drawing>
          <wp:inline distT="0" distB="0" distL="0" distR="0">
            <wp:extent cx="3179929" cy="2979552"/>
            <wp:effectExtent l="0" t="0" r="190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81353" cy="2980886"/>
                    </a:xfrm>
                    <a:prstGeom prst="rect">
                      <a:avLst/>
                    </a:prstGeom>
                    <a:noFill/>
                    <a:ln>
                      <a:noFill/>
                    </a:ln>
                  </pic:spPr>
                </pic:pic>
              </a:graphicData>
            </a:graphic>
          </wp:inline>
        </w:drawing>
      </w:r>
    </w:p>
    <w:p w:rsidR="004D2B54" w:rsidRDefault="004D2B54" w:rsidP="004D2B54">
      <w:pPr>
        <w:autoSpaceDE w:val="0"/>
        <w:autoSpaceDN w:val="0"/>
        <w:adjustRightInd w:val="0"/>
        <w:spacing w:after="0" w:line="240" w:lineRule="auto"/>
        <w:rPr>
          <w:rFonts w:cs="TimesNewRoman"/>
          <w:lang w:val="pl-PL"/>
        </w:rPr>
      </w:pPr>
      <w:r>
        <w:rPr>
          <w:rFonts w:cs="TimesNewRoman"/>
          <w:lang w:val="pl-PL"/>
        </w:rPr>
        <w:lastRenderedPageBreak/>
        <w:t>Dolna krawędź systemów dociepleń</w:t>
      </w:r>
    </w:p>
    <w:p w:rsidR="004D2B54" w:rsidRDefault="004D2B54" w:rsidP="004D2B54">
      <w:pPr>
        <w:autoSpaceDE w:val="0"/>
        <w:autoSpaceDN w:val="0"/>
        <w:adjustRightInd w:val="0"/>
        <w:spacing w:after="0" w:line="240" w:lineRule="auto"/>
        <w:rPr>
          <w:rFonts w:cs="TimesNewRoman"/>
          <w:lang w:val="pl-PL"/>
        </w:rPr>
      </w:pPr>
    </w:p>
    <w:p w:rsidR="004D2B54" w:rsidRDefault="008F4995" w:rsidP="004D2B54">
      <w:pPr>
        <w:autoSpaceDE w:val="0"/>
        <w:autoSpaceDN w:val="0"/>
        <w:adjustRightInd w:val="0"/>
        <w:spacing w:after="0" w:line="240" w:lineRule="auto"/>
        <w:rPr>
          <w:rFonts w:cs="TimesNewRoman"/>
          <w:lang w:val="pl-PL"/>
        </w:rPr>
      </w:pPr>
      <w:r w:rsidRPr="008F4995">
        <w:rPr>
          <w:rFonts w:cs="TimesNewRoman"/>
          <w:noProof/>
          <w:lang w:val="pl-PL" w:eastAsia="pl-PL"/>
        </w:rPr>
        <w:drawing>
          <wp:inline distT="0" distB="0" distL="0" distR="0" wp14:anchorId="2EC87245" wp14:editId="7CD9EEA0">
            <wp:extent cx="5972810" cy="2937510"/>
            <wp:effectExtent l="0" t="0" r="889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cokołu budynku</w:t>
      </w:r>
    </w:p>
    <w:p w:rsidR="004D2B54" w:rsidRDefault="004D2B54" w:rsidP="004D2B54">
      <w:pPr>
        <w:autoSpaceDE w:val="0"/>
        <w:autoSpaceDN w:val="0"/>
        <w:adjustRightInd w:val="0"/>
        <w:spacing w:after="0" w:line="240" w:lineRule="auto"/>
        <w:rPr>
          <w:rFonts w:cs="TimesNewRoman"/>
          <w:lang w:val="pl-PL"/>
        </w:rPr>
      </w:pPr>
    </w:p>
    <w:p w:rsidR="004D2B54" w:rsidRDefault="008F4995" w:rsidP="004D2B54">
      <w:pPr>
        <w:autoSpaceDE w:val="0"/>
        <w:autoSpaceDN w:val="0"/>
        <w:adjustRightInd w:val="0"/>
        <w:spacing w:after="0" w:line="240" w:lineRule="auto"/>
        <w:rPr>
          <w:rFonts w:cs="TimesNewRoman"/>
          <w:lang w:val="pl-PL"/>
        </w:rPr>
      </w:pPr>
      <w:r w:rsidRPr="008F4995">
        <w:rPr>
          <w:rFonts w:cs="TimesNewRoman"/>
          <w:noProof/>
          <w:lang w:val="pl-PL" w:eastAsia="pl-PL"/>
        </w:rPr>
        <w:drawing>
          <wp:inline distT="0" distB="0" distL="0" distR="0" wp14:anchorId="4126130B" wp14:editId="7D010DAA">
            <wp:extent cx="5972810" cy="2937510"/>
            <wp:effectExtent l="0" t="0" r="889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lastRenderedPageBreak/>
        <w:t>Docieplenie wypukłej krawędzi budynku</w:t>
      </w:r>
    </w:p>
    <w:p w:rsidR="004D2B54" w:rsidRDefault="004D2B54" w:rsidP="004D2B54">
      <w:pPr>
        <w:autoSpaceDE w:val="0"/>
        <w:autoSpaceDN w:val="0"/>
        <w:adjustRightInd w:val="0"/>
        <w:spacing w:after="0" w:line="240" w:lineRule="auto"/>
        <w:rPr>
          <w:rFonts w:cs="TimesNewRoman"/>
          <w:lang w:val="pl-PL"/>
        </w:rPr>
      </w:pPr>
    </w:p>
    <w:p w:rsidR="004D2B54" w:rsidRDefault="00C375B9" w:rsidP="004D2B54">
      <w:pPr>
        <w:autoSpaceDE w:val="0"/>
        <w:autoSpaceDN w:val="0"/>
        <w:adjustRightInd w:val="0"/>
        <w:spacing w:after="0" w:line="240" w:lineRule="auto"/>
        <w:rPr>
          <w:rFonts w:cs="TimesNewRoman"/>
          <w:lang w:val="pl-PL"/>
        </w:rPr>
      </w:pPr>
      <w:r w:rsidRPr="00C375B9">
        <w:rPr>
          <w:rFonts w:cs="TimesNewRoman"/>
          <w:noProof/>
          <w:lang w:val="pl-PL" w:eastAsia="pl-PL"/>
        </w:rPr>
        <w:drawing>
          <wp:inline distT="0" distB="0" distL="0" distR="0" wp14:anchorId="71BDA81D" wp14:editId="0A170A41">
            <wp:extent cx="5972810" cy="2937510"/>
            <wp:effectExtent l="0" t="0" r="889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wklęsłej krawędzi budynku</w:t>
      </w:r>
    </w:p>
    <w:p w:rsidR="004D2B54" w:rsidRDefault="004D2B54" w:rsidP="004D2B54">
      <w:pPr>
        <w:autoSpaceDE w:val="0"/>
        <w:autoSpaceDN w:val="0"/>
        <w:adjustRightInd w:val="0"/>
        <w:spacing w:after="0" w:line="240" w:lineRule="auto"/>
        <w:rPr>
          <w:rFonts w:cs="TimesNewRoman"/>
          <w:lang w:val="pl-PL"/>
        </w:rPr>
      </w:pPr>
    </w:p>
    <w:p w:rsidR="004D2B54" w:rsidRDefault="00C375B9" w:rsidP="004D2B54">
      <w:pPr>
        <w:autoSpaceDE w:val="0"/>
        <w:autoSpaceDN w:val="0"/>
        <w:adjustRightInd w:val="0"/>
        <w:spacing w:after="0" w:line="240" w:lineRule="auto"/>
        <w:rPr>
          <w:rFonts w:cs="TimesNewRoman"/>
          <w:lang w:val="pl-PL"/>
        </w:rPr>
      </w:pPr>
      <w:r w:rsidRPr="00C375B9">
        <w:rPr>
          <w:rFonts w:cs="TimesNewRoman"/>
          <w:noProof/>
          <w:lang w:val="pl-PL" w:eastAsia="pl-PL"/>
        </w:rPr>
        <w:drawing>
          <wp:inline distT="0" distB="0" distL="0" distR="0" wp14:anchorId="6500E021" wp14:editId="7DBE1655">
            <wp:extent cx="5972810" cy="2937510"/>
            <wp:effectExtent l="0" t="0" r="889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lastRenderedPageBreak/>
        <w:t>Połączenie ze stropem nad bramą lub przejazdem</w:t>
      </w:r>
    </w:p>
    <w:p w:rsidR="004D2B54" w:rsidRDefault="004D2B54" w:rsidP="004D2B54">
      <w:pPr>
        <w:autoSpaceDE w:val="0"/>
        <w:autoSpaceDN w:val="0"/>
        <w:adjustRightInd w:val="0"/>
        <w:spacing w:after="0" w:line="240" w:lineRule="auto"/>
        <w:rPr>
          <w:rFonts w:cs="TimesNewRoman"/>
          <w:lang w:val="pl-PL"/>
        </w:rPr>
      </w:pPr>
    </w:p>
    <w:p w:rsidR="004D2B54" w:rsidRDefault="00C375B9" w:rsidP="004D2B54">
      <w:pPr>
        <w:autoSpaceDE w:val="0"/>
        <w:autoSpaceDN w:val="0"/>
        <w:adjustRightInd w:val="0"/>
        <w:spacing w:after="0" w:line="240" w:lineRule="auto"/>
        <w:rPr>
          <w:rFonts w:cs="TimesNewRoman"/>
          <w:lang w:val="pl-PL"/>
        </w:rPr>
      </w:pPr>
      <w:r w:rsidRPr="00C375B9">
        <w:rPr>
          <w:rFonts w:cs="TimesNewRoman"/>
          <w:noProof/>
          <w:lang w:val="pl-PL" w:eastAsia="pl-PL"/>
        </w:rPr>
        <w:drawing>
          <wp:inline distT="0" distB="0" distL="0" distR="0" wp14:anchorId="147D7A03" wp14:editId="1A8F8D67">
            <wp:extent cx="5972810" cy="2937510"/>
            <wp:effectExtent l="0" t="0" r="889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Połączenie z płytą balkonową</w:t>
      </w:r>
    </w:p>
    <w:p w:rsidR="004D2B54" w:rsidRDefault="004D2B54" w:rsidP="004D2B54">
      <w:pPr>
        <w:autoSpaceDE w:val="0"/>
        <w:autoSpaceDN w:val="0"/>
        <w:adjustRightInd w:val="0"/>
        <w:spacing w:after="0" w:line="240" w:lineRule="auto"/>
        <w:rPr>
          <w:rFonts w:cs="TimesNewRoman"/>
          <w:lang w:val="pl-PL"/>
        </w:rPr>
      </w:pPr>
    </w:p>
    <w:p w:rsidR="004D2B54" w:rsidRDefault="00E82D1F" w:rsidP="004D2B54">
      <w:pPr>
        <w:autoSpaceDE w:val="0"/>
        <w:autoSpaceDN w:val="0"/>
        <w:adjustRightInd w:val="0"/>
        <w:spacing w:after="0" w:line="240" w:lineRule="auto"/>
        <w:rPr>
          <w:rFonts w:cs="TimesNewRoman"/>
          <w:lang w:val="pl-PL"/>
        </w:rPr>
      </w:pPr>
      <w:r w:rsidRPr="00E82D1F">
        <w:rPr>
          <w:rFonts w:cs="TimesNewRoman"/>
          <w:noProof/>
          <w:lang w:val="pl-PL" w:eastAsia="pl-PL"/>
        </w:rPr>
        <w:drawing>
          <wp:inline distT="0" distB="0" distL="0" distR="0" wp14:anchorId="659026FB" wp14:editId="4A803BD0">
            <wp:extent cx="5972810" cy="2937510"/>
            <wp:effectExtent l="0" t="0" r="889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ściany z cofniętym cokołem</w:t>
      </w:r>
    </w:p>
    <w:p w:rsidR="004D2B54" w:rsidRDefault="004D2B54" w:rsidP="004D2B54">
      <w:pPr>
        <w:autoSpaceDE w:val="0"/>
        <w:autoSpaceDN w:val="0"/>
        <w:adjustRightInd w:val="0"/>
        <w:spacing w:after="0" w:line="240" w:lineRule="auto"/>
        <w:rPr>
          <w:rFonts w:cs="TimesNewRoman"/>
          <w:lang w:val="pl-PL"/>
        </w:rPr>
      </w:pPr>
    </w:p>
    <w:p w:rsidR="004D2B54" w:rsidRDefault="00E82D1F" w:rsidP="004D2B54">
      <w:pPr>
        <w:autoSpaceDE w:val="0"/>
        <w:autoSpaceDN w:val="0"/>
        <w:adjustRightInd w:val="0"/>
        <w:spacing w:after="0" w:line="240" w:lineRule="auto"/>
        <w:rPr>
          <w:rFonts w:cs="TimesNewRoman"/>
          <w:lang w:val="pl-PL"/>
        </w:rPr>
      </w:pPr>
      <w:r w:rsidRPr="00E82D1F">
        <w:rPr>
          <w:rFonts w:cs="TimesNewRoman"/>
          <w:noProof/>
          <w:lang w:val="pl-PL" w:eastAsia="pl-PL"/>
        </w:rPr>
        <w:drawing>
          <wp:inline distT="0" distB="0" distL="0" distR="0" wp14:anchorId="35426550" wp14:editId="16EFBB8A">
            <wp:extent cx="5972810" cy="2937510"/>
            <wp:effectExtent l="0" t="0" r="889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ościeży okiennych</w:t>
      </w:r>
    </w:p>
    <w:p w:rsidR="004D2B54" w:rsidRDefault="004D2B54" w:rsidP="004D2B54">
      <w:pPr>
        <w:autoSpaceDE w:val="0"/>
        <w:autoSpaceDN w:val="0"/>
        <w:adjustRightInd w:val="0"/>
        <w:spacing w:after="0" w:line="240" w:lineRule="auto"/>
        <w:rPr>
          <w:rFonts w:cs="TimesNewRoman"/>
          <w:lang w:val="pl-PL"/>
        </w:rPr>
      </w:pPr>
    </w:p>
    <w:p w:rsidR="004D2B54" w:rsidRDefault="00E82D1F" w:rsidP="004D2B54">
      <w:pPr>
        <w:autoSpaceDE w:val="0"/>
        <w:autoSpaceDN w:val="0"/>
        <w:adjustRightInd w:val="0"/>
        <w:spacing w:after="0" w:line="240" w:lineRule="auto"/>
        <w:rPr>
          <w:rFonts w:cs="TimesNewRoman"/>
          <w:lang w:val="pl-PL"/>
        </w:rPr>
      </w:pPr>
      <w:r w:rsidRPr="00E82D1F">
        <w:rPr>
          <w:rFonts w:cs="TimesNewRoman"/>
          <w:noProof/>
          <w:lang w:val="pl-PL" w:eastAsia="pl-PL"/>
        </w:rPr>
        <w:drawing>
          <wp:inline distT="0" distB="0" distL="0" distR="0" wp14:anchorId="10BF954F" wp14:editId="05B0ACEC">
            <wp:extent cx="5972810" cy="2937510"/>
            <wp:effectExtent l="0" t="0" r="889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ościeży okna obsadzonego w licu ściany</w:t>
      </w:r>
    </w:p>
    <w:p w:rsidR="004D2B54" w:rsidRDefault="004D2B54" w:rsidP="004D2B54">
      <w:pPr>
        <w:autoSpaceDE w:val="0"/>
        <w:autoSpaceDN w:val="0"/>
        <w:adjustRightInd w:val="0"/>
        <w:spacing w:after="0" w:line="240" w:lineRule="auto"/>
        <w:rPr>
          <w:rFonts w:cs="TimesNewRoman"/>
          <w:lang w:val="pl-PL"/>
        </w:rPr>
      </w:pPr>
    </w:p>
    <w:p w:rsidR="004D2B54" w:rsidRDefault="002A5633" w:rsidP="004D2B54">
      <w:pPr>
        <w:autoSpaceDE w:val="0"/>
        <w:autoSpaceDN w:val="0"/>
        <w:adjustRightInd w:val="0"/>
        <w:spacing w:after="0" w:line="240" w:lineRule="auto"/>
        <w:rPr>
          <w:rFonts w:cs="TimesNewRoman"/>
          <w:lang w:val="pl-PL"/>
        </w:rPr>
      </w:pPr>
      <w:r w:rsidRPr="002A5633">
        <w:rPr>
          <w:rFonts w:cs="TimesNewRoman"/>
          <w:noProof/>
          <w:lang w:val="pl-PL" w:eastAsia="pl-PL"/>
        </w:rPr>
        <w:drawing>
          <wp:inline distT="0" distB="0" distL="0" distR="0" wp14:anchorId="1E186A3D" wp14:editId="0C369CD2">
            <wp:extent cx="5972810" cy="2937510"/>
            <wp:effectExtent l="0" t="0" r="889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nadproża</w:t>
      </w:r>
    </w:p>
    <w:p w:rsidR="004D2B54" w:rsidRDefault="004D2B54" w:rsidP="004D2B54">
      <w:pPr>
        <w:autoSpaceDE w:val="0"/>
        <w:autoSpaceDN w:val="0"/>
        <w:adjustRightInd w:val="0"/>
        <w:spacing w:after="0" w:line="240" w:lineRule="auto"/>
        <w:rPr>
          <w:rFonts w:cs="TimesNewRoman"/>
          <w:lang w:val="pl-PL"/>
        </w:rPr>
      </w:pPr>
    </w:p>
    <w:p w:rsidR="004D2B54" w:rsidRDefault="002A5633" w:rsidP="004D2B54">
      <w:pPr>
        <w:autoSpaceDE w:val="0"/>
        <w:autoSpaceDN w:val="0"/>
        <w:adjustRightInd w:val="0"/>
        <w:spacing w:after="0" w:line="240" w:lineRule="auto"/>
        <w:rPr>
          <w:rFonts w:cs="TimesNewRoman"/>
          <w:lang w:val="pl-PL"/>
        </w:rPr>
      </w:pPr>
      <w:r w:rsidRPr="002A5633">
        <w:rPr>
          <w:rFonts w:cs="TimesNewRoman"/>
          <w:noProof/>
          <w:lang w:val="pl-PL" w:eastAsia="pl-PL"/>
        </w:rPr>
        <w:drawing>
          <wp:inline distT="0" distB="0" distL="0" distR="0" wp14:anchorId="4561B4BD" wp14:editId="02B01315">
            <wp:extent cx="5972810" cy="2937510"/>
            <wp:effectExtent l="0" t="0" r="889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p>
    <w:p w:rsidR="004D2B54" w:rsidRDefault="004D2B54" w:rsidP="004D2B54">
      <w:pPr>
        <w:autoSpaceDE w:val="0"/>
        <w:autoSpaceDN w:val="0"/>
        <w:adjustRightInd w:val="0"/>
        <w:spacing w:after="0" w:line="240" w:lineRule="auto"/>
        <w:rPr>
          <w:rFonts w:cs="TimesNewRoman"/>
          <w:lang w:val="pl-PL"/>
        </w:rPr>
      </w:pPr>
      <w:r>
        <w:rPr>
          <w:rFonts w:cs="TimesNewRoman"/>
          <w:lang w:val="pl-PL"/>
        </w:rPr>
        <w:t>Docieplenie nadproża okna osadzonego w licu ściany</w:t>
      </w:r>
    </w:p>
    <w:p w:rsidR="004D2B54" w:rsidRDefault="004D2B54" w:rsidP="004D2B54">
      <w:pPr>
        <w:autoSpaceDE w:val="0"/>
        <w:autoSpaceDN w:val="0"/>
        <w:adjustRightInd w:val="0"/>
        <w:spacing w:after="0" w:line="240" w:lineRule="auto"/>
        <w:rPr>
          <w:rFonts w:cs="TimesNewRoman"/>
          <w:lang w:val="pl-PL"/>
        </w:rPr>
      </w:pPr>
    </w:p>
    <w:p w:rsidR="004D2B54" w:rsidRDefault="002A5633" w:rsidP="004D2B54">
      <w:pPr>
        <w:autoSpaceDE w:val="0"/>
        <w:autoSpaceDN w:val="0"/>
        <w:adjustRightInd w:val="0"/>
        <w:spacing w:after="0" w:line="240" w:lineRule="auto"/>
        <w:rPr>
          <w:rFonts w:cs="TimesNewRoman"/>
          <w:lang w:val="pl-PL"/>
        </w:rPr>
      </w:pPr>
      <w:r w:rsidRPr="002A5633">
        <w:rPr>
          <w:rFonts w:cs="TimesNewRoman"/>
          <w:noProof/>
          <w:lang w:val="pl-PL" w:eastAsia="pl-PL"/>
        </w:rPr>
        <w:drawing>
          <wp:inline distT="0" distB="0" distL="0" distR="0" wp14:anchorId="6E74AE66" wp14:editId="2243C058">
            <wp:extent cx="5972810" cy="2937510"/>
            <wp:effectExtent l="0" t="0" r="889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72810" cy="2937510"/>
                    </a:xfrm>
                    <a:prstGeom prst="rect">
                      <a:avLst/>
                    </a:prstGeom>
                  </pic:spPr>
                </pic:pic>
              </a:graphicData>
            </a:graphic>
          </wp:inline>
        </w:drawing>
      </w:r>
    </w:p>
    <w:p w:rsidR="004D2B54" w:rsidRDefault="004D2B54"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4D2B54" w:rsidRDefault="00B542E0" w:rsidP="004D2B54">
      <w:pPr>
        <w:autoSpaceDE w:val="0"/>
        <w:autoSpaceDN w:val="0"/>
        <w:adjustRightInd w:val="0"/>
        <w:spacing w:after="0" w:line="240" w:lineRule="auto"/>
        <w:rPr>
          <w:rFonts w:cs="TimesNewRoman"/>
          <w:lang w:val="pl-PL"/>
        </w:rPr>
      </w:pPr>
      <w:r>
        <w:rPr>
          <w:rFonts w:cs="TimesNewRoman"/>
          <w:lang w:val="pl-PL"/>
        </w:rPr>
        <w:t>Docieplenie muru podokiennego</w:t>
      </w:r>
    </w:p>
    <w:p w:rsidR="00B542E0" w:rsidRDefault="00B542E0" w:rsidP="004D2B54">
      <w:pPr>
        <w:autoSpaceDE w:val="0"/>
        <w:autoSpaceDN w:val="0"/>
        <w:adjustRightInd w:val="0"/>
        <w:spacing w:after="0" w:line="240" w:lineRule="auto"/>
        <w:rPr>
          <w:rFonts w:cs="TimesNewRoman"/>
          <w:lang w:val="pl-PL"/>
        </w:rPr>
      </w:pPr>
    </w:p>
    <w:p w:rsidR="00B542E0" w:rsidRDefault="002A5633" w:rsidP="004D2B54">
      <w:pPr>
        <w:autoSpaceDE w:val="0"/>
        <w:autoSpaceDN w:val="0"/>
        <w:adjustRightInd w:val="0"/>
        <w:spacing w:after="0" w:line="240" w:lineRule="auto"/>
        <w:rPr>
          <w:rFonts w:cs="TimesNewRoman"/>
          <w:lang w:val="pl-PL"/>
        </w:rPr>
      </w:pPr>
      <w:r w:rsidRPr="002A5633">
        <w:rPr>
          <w:rFonts w:cs="TimesNewRoman"/>
          <w:noProof/>
          <w:lang w:val="pl-PL" w:eastAsia="pl-PL"/>
        </w:rPr>
        <w:drawing>
          <wp:inline distT="0" distB="0" distL="0" distR="0" wp14:anchorId="1BEF2418" wp14:editId="3416D379">
            <wp:extent cx="5972810" cy="2937510"/>
            <wp:effectExtent l="0" t="0" r="889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Docieplenie muru pod oknem osadzonym w licu ściany</w:t>
      </w:r>
    </w:p>
    <w:p w:rsidR="00B542E0" w:rsidRDefault="00B542E0" w:rsidP="004D2B54">
      <w:pPr>
        <w:autoSpaceDE w:val="0"/>
        <w:autoSpaceDN w:val="0"/>
        <w:adjustRightInd w:val="0"/>
        <w:spacing w:after="0" w:line="240" w:lineRule="auto"/>
        <w:rPr>
          <w:rFonts w:cs="TimesNewRoman"/>
          <w:lang w:val="pl-PL"/>
        </w:rPr>
      </w:pPr>
    </w:p>
    <w:p w:rsidR="00B542E0" w:rsidRDefault="00C708A4" w:rsidP="004D2B54">
      <w:pPr>
        <w:autoSpaceDE w:val="0"/>
        <w:autoSpaceDN w:val="0"/>
        <w:adjustRightInd w:val="0"/>
        <w:spacing w:after="0" w:line="240" w:lineRule="auto"/>
        <w:rPr>
          <w:rFonts w:cs="TimesNewRoman"/>
          <w:lang w:val="pl-PL"/>
        </w:rPr>
      </w:pPr>
      <w:r w:rsidRPr="00C708A4">
        <w:rPr>
          <w:rFonts w:cs="TimesNewRoman"/>
          <w:noProof/>
          <w:lang w:val="pl-PL" w:eastAsia="pl-PL"/>
        </w:rPr>
        <w:drawing>
          <wp:inline distT="0" distB="0" distL="0" distR="0" wp14:anchorId="12C05AB9" wp14:editId="23D76481">
            <wp:extent cx="5972810" cy="2937510"/>
            <wp:effectExtent l="0" t="0" r="889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Połączenie  z gzymsem stropodachu wentylowanego</w:t>
      </w:r>
    </w:p>
    <w:p w:rsidR="00B542E0" w:rsidRDefault="00B542E0" w:rsidP="004D2B54">
      <w:pPr>
        <w:autoSpaceDE w:val="0"/>
        <w:autoSpaceDN w:val="0"/>
        <w:adjustRightInd w:val="0"/>
        <w:spacing w:after="0" w:line="240" w:lineRule="auto"/>
        <w:rPr>
          <w:rFonts w:cs="TimesNewRoman"/>
          <w:lang w:val="pl-PL"/>
        </w:rPr>
      </w:pPr>
    </w:p>
    <w:p w:rsidR="00B542E0" w:rsidRDefault="00C708A4" w:rsidP="004D2B54">
      <w:pPr>
        <w:autoSpaceDE w:val="0"/>
        <w:autoSpaceDN w:val="0"/>
        <w:adjustRightInd w:val="0"/>
        <w:spacing w:after="0" w:line="240" w:lineRule="auto"/>
        <w:rPr>
          <w:rFonts w:cs="TimesNewRoman"/>
          <w:noProof/>
          <w:lang w:val="pl-PL" w:eastAsia="pl-PL"/>
        </w:rPr>
      </w:pPr>
      <w:r w:rsidRPr="00C708A4">
        <w:rPr>
          <w:rFonts w:cs="TimesNewRoman"/>
          <w:noProof/>
          <w:lang w:val="pl-PL" w:eastAsia="pl-PL"/>
        </w:rPr>
        <w:drawing>
          <wp:inline distT="0" distB="0" distL="0" distR="0" wp14:anchorId="1B3F6760" wp14:editId="58C7A9EF">
            <wp:extent cx="5972810" cy="2937510"/>
            <wp:effectExtent l="0" t="0" r="889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p>
    <w:p w:rsidR="00B542E0" w:rsidRDefault="00B542E0" w:rsidP="004D2B54">
      <w:pPr>
        <w:autoSpaceDE w:val="0"/>
        <w:autoSpaceDN w:val="0"/>
        <w:adjustRightInd w:val="0"/>
        <w:spacing w:after="0" w:line="240" w:lineRule="auto"/>
        <w:rPr>
          <w:rFonts w:cs="TimesNewRoman"/>
          <w:noProof/>
          <w:lang w:val="pl-PL" w:eastAsia="pl-PL"/>
        </w:rPr>
      </w:pPr>
      <w:r>
        <w:rPr>
          <w:rFonts w:cs="TimesNewRoman"/>
          <w:noProof/>
          <w:lang w:val="pl-PL" w:eastAsia="pl-PL"/>
        </w:rPr>
        <w:t>Docieplenie muru powyżej połaci dachowej</w:t>
      </w:r>
    </w:p>
    <w:p w:rsidR="00B542E0" w:rsidRDefault="00B542E0" w:rsidP="004D2B54">
      <w:pPr>
        <w:autoSpaceDE w:val="0"/>
        <w:autoSpaceDN w:val="0"/>
        <w:adjustRightInd w:val="0"/>
        <w:spacing w:after="0" w:line="240" w:lineRule="auto"/>
        <w:rPr>
          <w:rFonts w:cs="TimesNewRoman"/>
          <w:noProof/>
          <w:lang w:val="pl-PL" w:eastAsia="pl-PL"/>
        </w:rPr>
      </w:pPr>
    </w:p>
    <w:p w:rsidR="00B542E0" w:rsidRDefault="00C708A4" w:rsidP="004D2B54">
      <w:pPr>
        <w:autoSpaceDE w:val="0"/>
        <w:autoSpaceDN w:val="0"/>
        <w:adjustRightInd w:val="0"/>
        <w:spacing w:after="0" w:line="240" w:lineRule="auto"/>
        <w:rPr>
          <w:rFonts w:cs="TimesNewRoman"/>
          <w:lang w:val="pl-PL"/>
        </w:rPr>
      </w:pPr>
      <w:r w:rsidRPr="00C708A4">
        <w:rPr>
          <w:rFonts w:cs="TimesNewRoman"/>
          <w:noProof/>
          <w:lang w:val="pl-PL" w:eastAsia="pl-PL"/>
        </w:rPr>
        <w:drawing>
          <wp:inline distT="0" distB="0" distL="0" distR="0" wp14:anchorId="22A4A3BB" wp14:editId="4C38547D">
            <wp:extent cx="5972810" cy="2937510"/>
            <wp:effectExtent l="0" t="0" r="889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Połączenie z kratką wentylacyjną</w:t>
      </w:r>
    </w:p>
    <w:p w:rsidR="00B542E0" w:rsidRDefault="00B542E0" w:rsidP="004D2B54">
      <w:pPr>
        <w:autoSpaceDE w:val="0"/>
        <w:autoSpaceDN w:val="0"/>
        <w:adjustRightInd w:val="0"/>
        <w:spacing w:after="0" w:line="240" w:lineRule="auto"/>
        <w:rPr>
          <w:rFonts w:cs="TimesNewRoman"/>
          <w:lang w:val="pl-PL"/>
        </w:rPr>
      </w:pPr>
    </w:p>
    <w:p w:rsidR="00B542E0" w:rsidRDefault="00C708A4" w:rsidP="004D2B54">
      <w:pPr>
        <w:autoSpaceDE w:val="0"/>
        <w:autoSpaceDN w:val="0"/>
        <w:adjustRightInd w:val="0"/>
        <w:spacing w:after="0" w:line="240" w:lineRule="auto"/>
        <w:rPr>
          <w:rFonts w:cs="TimesNewRoman"/>
          <w:lang w:val="pl-PL"/>
        </w:rPr>
      </w:pPr>
      <w:r w:rsidRPr="00C708A4">
        <w:rPr>
          <w:rFonts w:cs="TimesNewRoman"/>
          <w:noProof/>
          <w:lang w:val="pl-PL" w:eastAsia="pl-PL"/>
        </w:rPr>
        <w:drawing>
          <wp:inline distT="0" distB="0" distL="0" distR="0" wp14:anchorId="10FDAA93" wp14:editId="29EF91BF">
            <wp:extent cx="5972810" cy="2937510"/>
            <wp:effectExtent l="0" t="0" r="889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Dylatacja szerokości powyżej 35 mm</w:t>
      </w:r>
    </w:p>
    <w:p w:rsidR="00B542E0" w:rsidRDefault="00B542E0" w:rsidP="004D2B54">
      <w:pPr>
        <w:autoSpaceDE w:val="0"/>
        <w:autoSpaceDN w:val="0"/>
        <w:adjustRightInd w:val="0"/>
        <w:spacing w:after="0" w:line="240" w:lineRule="auto"/>
        <w:rPr>
          <w:rFonts w:cs="TimesNewRoman"/>
          <w:lang w:val="pl-PL"/>
        </w:rPr>
      </w:pPr>
    </w:p>
    <w:p w:rsidR="00B542E0" w:rsidRDefault="00B468DA" w:rsidP="004D2B54">
      <w:pPr>
        <w:autoSpaceDE w:val="0"/>
        <w:autoSpaceDN w:val="0"/>
        <w:adjustRightInd w:val="0"/>
        <w:spacing w:after="0" w:line="240" w:lineRule="auto"/>
        <w:rPr>
          <w:rFonts w:cs="TimesNewRoman"/>
          <w:lang w:val="pl-PL"/>
        </w:rPr>
      </w:pPr>
      <w:r w:rsidRPr="00B468DA">
        <w:rPr>
          <w:rFonts w:cs="TimesNewRoman"/>
          <w:noProof/>
          <w:lang w:val="pl-PL" w:eastAsia="pl-PL"/>
        </w:rPr>
        <w:drawing>
          <wp:inline distT="0" distB="0" distL="0" distR="0" wp14:anchorId="61011494" wp14:editId="3DBCDE08">
            <wp:extent cx="5972810" cy="2937510"/>
            <wp:effectExtent l="0" t="0" r="889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Uszczelnienie dylatacji za pomocą taśmy dylatacyjnej – wypełnienie uszczelniaczem poliuretanowym</w:t>
      </w:r>
    </w:p>
    <w:p w:rsidR="00B542E0" w:rsidRDefault="00B542E0" w:rsidP="004D2B54">
      <w:pPr>
        <w:autoSpaceDE w:val="0"/>
        <w:autoSpaceDN w:val="0"/>
        <w:adjustRightInd w:val="0"/>
        <w:spacing w:after="0" w:line="240" w:lineRule="auto"/>
        <w:rPr>
          <w:rFonts w:cs="TimesNewRoman"/>
          <w:lang w:val="pl-PL"/>
        </w:rPr>
      </w:pPr>
    </w:p>
    <w:p w:rsidR="00B542E0" w:rsidRDefault="00B468DA" w:rsidP="004D2B54">
      <w:pPr>
        <w:autoSpaceDE w:val="0"/>
        <w:autoSpaceDN w:val="0"/>
        <w:adjustRightInd w:val="0"/>
        <w:spacing w:after="0" w:line="240" w:lineRule="auto"/>
        <w:rPr>
          <w:rFonts w:cs="TimesNewRoman"/>
          <w:lang w:val="pl-PL"/>
        </w:rPr>
      </w:pPr>
      <w:r w:rsidRPr="00B468DA">
        <w:rPr>
          <w:rFonts w:cs="TimesNewRoman"/>
          <w:noProof/>
          <w:lang w:val="pl-PL" w:eastAsia="pl-PL"/>
        </w:rPr>
        <w:drawing>
          <wp:inline distT="0" distB="0" distL="0" distR="0" wp14:anchorId="7FE08104" wp14:editId="4B966F6F">
            <wp:extent cx="5972810" cy="2937510"/>
            <wp:effectExtent l="0" t="0" r="889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Uszczelnienie dylatacji narożnej za pomocą taśmy dylatacyjnej wypełnienie uszczelniaczem poliuretanowym</w:t>
      </w:r>
    </w:p>
    <w:p w:rsidR="00B542E0" w:rsidRDefault="00B542E0" w:rsidP="004D2B54">
      <w:pPr>
        <w:autoSpaceDE w:val="0"/>
        <w:autoSpaceDN w:val="0"/>
        <w:adjustRightInd w:val="0"/>
        <w:spacing w:after="0" w:line="240" w:lineRule="auto"/>
        <w:rPr>
          <w:rFonts w:cs="TimesNewRoman"/>
          <w:lang w:val="pl-PL"/>
        </w:rPr>
      </w:pPr>
    </w:p>
    <w:p w:rsidR="00B542E0" w:rsidRDefault="00B468DA" w:rsidP="004D2B54">
      <w:pPr>
        <w:autoSpaceDE w:val="0"/>
        <w:autoSpaceDN w:val="0"/>
        <w:adjustRightInd w:val="0"/>
        <w:spacing w:after="0" w:line="240" w:lineRule="auto"/>
        <w:rPr>
          <w:rFonts w:cs="TimesNewRoman"/>
          <w:lang w:val="pl-PL"/>
        </w:rPr>
      </w:pPr>
      <w:r w:rsidRPr="00B468DA">
        <w:rPr>
          <w:rFonts w:cs="TimesNewRoman"/>
          <w:noProof/>
          <w:lang w:val="pl-PL" w:eastAsia="pl-PL"/>
        </w:rPr>
        <w:drawing>
          <wp:inline distT="0" distB="0" distL="0" distR="0" wp14:anchorId="45152B17" wp14:editId="7145B2E9">
            <wp:extent cx="5972810" cy="2937510"/>
            <wp:effectExtent l="0" t="0" r="889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72810" cy="2937510"/>
                    </a:xfrm>
                    <a:prstGeom prst="rect">
                      <a:avLst/>
                    </a:prstGeom>
                  </pic:spPr>
                </pic:pic>
              </a:graphicData>
            </a:graphic>
          </wp:inline>
        </w:drawing>
      </w:r>
    </w:p>
    <w:p w:rsidR="00B542E0" w:rsidRDefault="00B542E0"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0F5EEA" w:rsidRDefault="000F5EEA" w:rsidP="004D2B54">
      <w:pPr>
        <w:autoSpaceDE w:val="0"/>
        <w:autoSpaceDN w:val="0"/>
        <w:adjustRightInd w:val="0"/>
        <w:spacing w:after="0" w:line="240" w:lineRule="auto"/>
        <w:rPr>
          <w:rFonts w:cs="TimesNewRoman"/>
          <w:lang w:val="pl-PL"/>
        </w:rPr>
      </w:pPr>
    </w:p>
    <w:p w:rsidR="00B542E0" w:rsidRDefault="00B542E0" w:rsidP="004D2B54">
      <w:pPr>
        <w:autoSpaceDE w:val="0"/>
        <w:autoSpaceDN w:val="0"/>
        <w:adjustRightInd w:val="0"/>
        <w:spacing w:after="0" w:line="240" w:lineRule="auto"/>
        <w:rPr>
          <w:rFonts w:cs="TimesNewRoman"/>
          <w:lang w:val="pl-PL"/>
        </w:rPr>
      </w:pPr>
      <w:r>
        <w:rPr>
          <w:rFonts w:cs="TimesNewRoman"/>
          <w:lang w:val="pl-PL"/>
        </w:rPr>
        <w:t>Uszczelnienie dylatacji narożnej za pomocą taśmy dylatacyjnej – wypełnienie profilem dylatacyjnym</w:t>
      </w:r>
    </w:p>
    <w:p w:rsidR="00B542E0" w:rsidRDefault="00B542E0" w:rsidP="004D2B54">
      <w:pPr>
        <w:autoSpaceDE w:val="0"/>
        <w:autoSpaceDN w:val="0"/>
        <w:adjustRightInd w:val="0"/>
        <w:spacing w:after="0" w:line="240" w:lineRule="auto"/>
        <w:rPr>
          <w:rFonts w:cs="TimesNewRoman"/>
          <w:lang w:val="pl-PL"/>
        </w:rPr>
      </w:pPr>
    </w:p>
    <w:p w:rsidR="00B542E0" w:rsidRPr="006468E0" w:rsidRDefault="00B468DA" w:rsidP="004D2B54">
      <w:pPr>
        <w:autoSpaceDE w:val="0"/>
        <w:autoSpaceDN w:val="0"/>
        <w:adjustRightInd w:val="0"/>
        <w:spacing w:after="0" w:line="240" w:lineRule="auto"/>
        <w:rPr>
          <w:rFonts w:cs="TimesNewRoman"/>
          <w:lang w:val="pl-PL"/>
        </w:rPr>
      </w:pPr>
      <w:r w:rsidRPr="00B468DA">
        <w:rPr>
          <w:rFonts w:cs="TimesNewRoman"/>
          <w:noProof/>
          <w:lang w:val="pl-PL" w:eastAsia="pl-PL"/>
        </w:rPr>
        <w:drawing>
          <wp:inline distT="0" distB="0" distL="0" distR="0" wp14:anchorId="7930795C" wp14:editId="2690BC5C">
            <wp:extent cx="5972810" cy="2937510"/>
            <wp:effectExtent l="0" t="0" r="889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72810" cy="2937510"/>
                    </a:xfrm>
                    <a:prstGeom prst="rect">
                      <a:avLst/>
                    </a:prstGeom>
                  </pic:spPr>
                </pic:pic>
              </a:graphicData>
            </a:graphic>
          </wp:inline>
        </w:drawing>
      </w:r>
      <w:bookmarkStart w:id="0" w:name="_GoBack"/>
      <w:bookmarkEnd w:id="0"/>
    </w:p>
    <w:sectPr w:rsidR="00B542E0" w:rsidRPr="006468E0" w:rsidSect="00832B11">
      <w:footerReference w:type="default" r:id="rId48"/>
      <w:headerReference w:type="first" r:id="rId49"/>
      <w:pgSz w:w="12240" w:h="15840"/>
      <w:pgMar w:top="1417" w:right="1417" w:bottom="1417" w:left="1417" w:header="720" w:footer="0" w:gutter="0"/>
      <w:cols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6C7A" w:rsidRDefault="00BC6C7A" w:rsidP="005C3FD6">
      <w:pPr>
        <w:spacing w:after="0" w:line="240" w:lineRule="auto"/>
      </w:pPr>
      <w:r>
        <w:separator/>
      </w:r>
    </w:p>
  </w:endnote>
  <w:endnote w:type="continuationSeparator" w:id="0">
    <w:p w:rsidR="00BC6C7A" w:rsidRDefault="00BC6C7A" w:rsidP="005C3F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Cambria,Bold">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wiss721PL-Light">
    <w:altName w:val="MS Mincho"/>
    <w:panose1 w:val="00000000000000000000"/>
    <w:charset w:val="80"/>
    <w:family w:val="auto"/>
    <w:notTrueType/>
    <w:pitch w:val="default"/>
    <w:sig w:usb0="00000001" w:usb1="08070000" w:usb2="00000010" w:usb3="00000000" w:csb0="00020000" w:csb1="00000000"/>
  </w:font>
  <w:font w:name="Swiss721PL-Medium">
    <w:panose1 w:val="00000000000000000000"/>
    <w:charset w:val="EE"/>
    <w:family w:val="auto"/>
    <w:notTrueType/>
    <w:pitch w:val="default"/>
    <w:sig w:usb0="00000005" w:usb1="00000000" w:usb2="00000000" w:usb3="00000000" w:csb0="00000002" w:csb1="00000000"/>
  </w:font>
  <w:font w:name="Swiss721PL-Bold">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2FF" w:usb1="420024FF" w:usb2="0000000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8799110"/>
      <w:docPartObj>
        <w:docPartGallery w:val="Page Numbers (Bottom of Page)"/>
        <w:docPartUnique/>
      </w:docPartObj>
    </w:sdtPr>
    <w:sdtEndPr/>
    <w:sdtContent>
      <w:p w:rsidR="00C375B9" w:rsidRDefault="00C375B9">
        <w:pPr>
          <w:pStyle w:val="Stopka"/>
          <w:jc w:val="right"/>
        </w:pPr>
        <w:r>
          <w:fldChar w:fldCharType="begin"/>
        </w:r>
        <w:r>
          <w:instrText>PAGE   \* MERGEFORMAT</w:instrText>
        </w:r>
        <w:r>
          <w:fldChar w:fldCharType="separate"/>
        </w:r>
        <w:r w:rsidR="000C4128">
          <w:rPr>
            <w:noProof/>
          </w:rPr>
          <w:t>32</w:t>
        </w:r>
        <w:r>
          <w:fldChar w:fldCharType="end"/>
        </w:r>
      </w:p>
    </w:sdtContent>
  </w:sdt>
  <w:p w:rsidR="00C375B9" w:rsidRDefault="00C375B9">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6C7A" w:rsidRDefault="00BC6C7A" w:rsidP="005C3FD6">
      <w:pPr>
        <w:spacing w:after="0" w:line="240" w:lineRule="auto"/>
      </w:pPr>
      <w:r>
        <w:separator/>
      </w:r>
    </w:p>
  </w:footnote>
  <w:footnote w:type="continuationSeparator" w:id="0">
    <w:p w:rsidR="00BC6C7A" w:rsidRDefault="00BC6C7A" w:rsidP="005C3FD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7001"/>
      <w:gridCol w:w="2635"/>
    </w:tblGrid>
    <w:tr w:rsidR="00C375B9" w:rsidRPr="00BE49D8" w:rsidTr="000B6C13">
      <w:trPr>
        <w:trHeight w:val="288"/>
      </w:trPr>
      <w:tc>
        <w:tcPr>
          <w:tcW w:w="6778" w:type="dxa"/>
        </w:tcPr>
        <w:p w:rsidR="00C375B9" w:rsidRPr="00BE49D8" w:rsidRDefault="00C375B9" w:rsidP="000B6C13">
          <w:pPr>
            <w:pStyle w:val="Nagwek"/>
            <w:tabs>
              <w:tab w:val="clear" w:pos="4536"/>
              <w:tab w:val="center" w:pos="142"/>
            </w:tabs>
            <w:rPr>
              <w:rFonts w:ascii="Cambria" w:eastAsia="Times New Roman" w:hAnsi="Cambria"/>
              <w:sz w:val="32"/>
              <w:szCs w:val="32"/>
            </w:rPr>
          </w:pPr>
        </w:p>
      </w:tc>
      <w:tc>
        <w:tcPr>
          <w:tcW w:w="2551" w:type="dxa"/>
        </w:tcPr>
        <w:p w:rsidR="00C375B9" w:rsidRPr="00BE49D8" w:rsidRDefault="00C375B9" w:rsidP="000C4128">
          <w:pPr>
            <w:pStyle w:val="Nagwek"/>
            <w:jc w:val="right"/>
            <w:rPr>
              <w:rFonts w:ascii="Cambria" w:eastAsia="Times New Roman" w:hAnsi="Cambria"/>
              <w:b/>
              <w:bCs/>
              <w:color w:val="4F81BD"/>
              <w:sz w:val="32"/>
              <w:szCs w:val="32"/>
            </w:rPr>
          </w:pPr>
          <w:proofErr w:type="spellStart"/>
          <w:r w:rsidRPr="00BE49D8">
            <w:rPr>
              <w:rFonts w:ascii="Cambria" w:eastAsia="Times New Roman" w:hAnsi="Cambria"/>
              <w:b/>
              <w:bCs/>
              <w:sz w:val="32"/>
              <w:szCs w:val="32"/>
            </w:rPr>
            <w:t>Egzemplarz</w:t>
          </w:r>
          <w:proofErr w:type="spellEnd"/>
          <w:r w:rsidRPr="00BE49D8">
            <w:rPr>
              <w:rFonts w:ascii="Cambria" w:eastAsia="Times New Roman" w:hAnsi="Cambria"/>
              <w:b/>
              <w:bCs/>
              <w:sz w:val="32"/>
              <w:szCs w:val="32"/>
            </w:rPr>
            <w:t xml:space="preserve"> </w:t>
          </w:r>
          <w:r w:rsidR="000C4128" w:rsidRPr="000C4128">
            <w:rPr>
              <w:rFonts w:ascii="Cambria" w:eastAsia="Times New Roman" w:hAnsi="Cambria"/>
              <w:bCs/>
              <w:sz w:val="32"/>
              <w:szCs w:val="32"/>
            </w:rPr>
            <w:t>…..</w:t>
          </w:r>
        </w:p>
      </w:tc>
    </w:tr>
  </w:tbl>
  <w:p w:rsidR="00C375B9" w:rsidRDefault="00C375B9">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30802"/>
    <w:multiLevelType w:val="hybridMultilevel"/>
    <w:tmpl w:val="D3ECB23E"/>
    <w:lvl w:ilvl="0" w:tplc="6F884180">
      <w:start w:val="1"/>
      <w:numFmt w:val="bullet"/>
      <w:lvlText w:val="o"/>
      <w:lvlJc w:val="left"/>
      <w:pPr>
        <w:tabs>
          <w:tab w:val="num" w:pos="720"/>
        </w:tabs>
        <w:ind w:left="720" w:hanging="360"/>
      </w:pPr>
      <w:rPr>
        <w:rFonts w:ascii="Courier New" w:hAnsi="Courier New" w:hint="default"/>
        <w:color w:val="FF000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
    <w:nsid w:val="0A1C0E17"/>
    <w:multiLevelType w:val="hybridMultilevel"/>
    <w:tmpl w:val="5CFCBA62"/>
    <w:lvl w:ilvl="0" w:tplc="04150001">
      <w:start w:val="1"/>
      <w:numFmt w:val="bullet"/>
      <w:lvlText w:val=""/>
      <w:lvlJc w:val="left"/>
      <w:pPr>
        <w:ind w:left="720" w:hanging="360"/>
      </w:pPr>
      <w:rPr>
        <w:rFonts w:ascii="Symbol" w:hAnsi="Symbol" w:hint="default"/>
      </w:rPr>
    </w:lvl>
    <w:lvl w:ilvl="1" w:tplc="EF985826">
      <w:numFmt w:val="bullet"/>
      <w:lvlText w:val="-"/>
      <w:lvlJc w:val="left"/>
      <w:pPr>
        <w:ind w:left="1440" w:hanging="360"/>
      </w:pPr>
      <w:rPr>
        <w:rFonts w:ascii="Calibri" w:eastAsiaTheme="minorHAnsi" w:hAnsi="Calibri"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17AB3D18"/>
    <w:multiLevelType w:val="hybridMultilevel"/>
    <w:tmpl w:val="8D3240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164F51"/>
    <w:multiLevelType w:val="hybridMultilevel"/>
    <w:tmpl w:val="4A90FE24"/>
    <w:lvl w:ilvl="0" w:tplc="55DC4C9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5914E0"/>
    <w:multiLevelType w:val="hybridMultilevel"/>
    <w:tmpl w:val="FFB672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1992A02"/>
    <w:multiLevelType w:val="hybridMultilevel"/>
    <w:tmpl w:val="A38CD8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30D3391C"/>
    <w:multiLevelType w:val="hybridMultilevel"/>
    <w:tmpl w:val="8F74FEB6"/>
    <w:lvl w:ilvl="0" w:tplc="A82C33B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BDA6CBE"/>
    <w:multiLevelType w:val="hybridMultilevel"/>
    <w:tmpl w:val="60EEE8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44C757F2"/>
    <w:multiLevelType w:val="hybridMultilevel"/>
    <w:tmpl w:val="020832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49672B44"/>
    <w:multiLevelType w:val="hybridMultilevel"/>
    <w:tmpl w:val="8478791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4CD96CB2"/>
    <w:multiLevelType w:val="hybridMultilevel"/>
    <w:tmpl w:val="2BA82E1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
  </w:num>
  <w:num w:numId="2">
    <w:abstractNumId w:val="3"/>
  </w:num>
  <w:num w:numId="3">
    <w:abstractNumId w:val="2"/>
  </w:num>
  <w:num w:numId="4">
    <w:abstractNumId w:val="7"/>
  </w:num>
  <w:num w:numId="5">
    <w:abstractNumId w:val="5"/>
  </w:num>
  <w:num w:numId="6">
    <w:abstractNumId w:val="10"/>
  </w:num>
  <w:num w:numId="7">
    <w:abstractNumId w:val="9"/>
  </w:num>
  <w:num w:numId="8">
    <w:abstractNumId w:val="8"/>
  </w:num>
  <w:num w:numId="9">
    <w:abstractNumId w:val="0"/>
  </w:num>
  <w:num w:numId="10">
    <w:abstractNumId w:val="1"/>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1A9E"/>
    <w:rsid w:val="000117E2"/>
    <w:rsid w:val="000146FE"/>
    <w:rsid w:val="000153DF"/>
    <w:rsid w:val="00030128"/>
    <w:rsid w:val="00033213"/>
    <w:rsid w:val="00041FF5"/>
    <w:rsid w:val="000514CC"/>
    <w:rsid w:val="00080213"/>
    <w:rsid w:val="00082388"/>
    <w:rsid w:val="00095455"/>
    <w:rsid w:val="000A5527"/>
    <w:rsid w:val="000B6C13"/>
    <w:rsid w:val="000C1161"/>
    <w:rsid w:val="000C2F7C"/>
    <w:rsid w:val="000C4128"/>
    <w:rsid w:val="000E7D96"/>
    <w:rsid w:val="000F5EEA"/>
    <w:rsid w:val="001164D0"/>
    <w:rsid w:val="00125D84"/>
    <w:rsid w:val="00141BCC"/>
    <w:rsid w:val="00143C2C"/>
    <w:rsid w:val="0015183F"/>
    <w:rsid w:val="001569BC"/>
    <w:rsid w:val="00167268"/>
    <w:rsid w:val="00191A9E"/>
    <w:rsid w:val="001A39B4"/>
    <w:rsid w:val="001C3F29"/>
    <w:rsid w:val="001D17ED"/>
    <w:rsid w:val="001E3A1D"/>
    <w:rsid w:val="001E7732"/>
    <w:rsid w:val="001F67FE"/>
    <w:rsid w:val="00202D0A"/>
    <w:rsid w:val="002130EE"/>
    <w:rsid w:val="00213C99"/>
    <w:rsid w:val="002303F6"/>
    <w:rsid w:val="00260B6A"/>
    <w:rsid w:val="002858B3"/>
    <w:rsid w:val="00286A6C"/>
    <w:rsid w:val="00286CE4"/>
    <w:rsid w:val="00294509"/>
    <w:rsid w:val="002966B4"/>
    <w:rsid w:val="002A5633"/>
    <w:rsid w:val="002C48E7"/>
    <w:rsid w:val="0031769C"/>
    <w:rsid w:val="00322FE0"/>
    <w:rsid w:val="00351364"/>
    <w:rsid w:val="00363F27"/>
    <w:rsid w:val="0036683F"/>
    <w:rsid w:val="00371A71"/>
    <w:rsid w:val="003A2016"/>
    <w:rsid w:val="003D0AA1"/>
    <w:rsid w:val="003F23F5"/>
    <w:rsid w:val="003F4BE6"/>
    <w:rsid w:val="00426E26"/>
    <w:rsid w:val="004419A8"/>
    <w:rsid w:val="0044474F"/>
    <w:rsid w:val="004544FE"/>
    <w:rsid w:val="00460115"/>
    <w:rsid w:val="00480C18"/>
    <w:rsid w:val="004835B2"/>
    <w:rsid w:val="00487BEF"/>
    <w:rsid w:val="004A09CC"/>
    <w:rsid w:val="004A2C95"/>
    <w:rsid w:val="004C3801"/>
    <w:rsid w:val="004D197D"/>
    <w:rsid w:val="004D2B54"/>
    <w:rsid w:val="004D4257"/>
    <w:rsid w:val="004E0318"/>
    <w:rsid w:val="004E133A"/>
    <w:rsid w:val="004F294B"/>
    <w:rsid w:val="00501A72"/>
    <w:rsid w:val="00526202"/>
    <w:rsid w:val="00537AF3"/>
    <w:rsid w:val="00541F91"/>
    <w:rsid w:val="00564178"/>
    <w:rsid w:val="0058289F"/>
    <w:rsid w:val="00591824"/>
    <w:rsid w:val="005B73ED"/>
    <w:rsid w:val="005C3FD6"/>
    <w:rsid w:val="00614162"/>
    <w:rsid w:val="006229B8"/>
    <w:rsid w:val="00636E86"/>
    <w:rsid w:val="006468E0"/>
    <w:rsid w:val="00650CAC"/>
    <w:rsid w:val="00676119"/>
    <w:rsid w:val="00682DE6"/>
    <w:rsid w:val="006A1BE3"/>
    <w:rsid w:val="006A7DA5"/>
    <w:rsid w:val="006C7AE5"/>
    <w:rsid w:val="006D7A6E"/>
    <w:rsid w:val="00706859"/>
    <w:rsid w:val="00710AA0"/>
    <w:rsid w:val="0071353D"/>
    <w:rsid w:val="00720F59"/>
    <w:rsid w:val="007A3C45"/>
    <w:rsid w:val="007C24B2"/>
    <w:rsid w:val="007C529B"/>
    <w:rsid w:val="007C5645"/>
    <w:rsid w:val="007E76DD"/>
    <w:rsid w:val="008015D4"/>
    <w:rsid w:val="00832B11"/>
    <w:rsid w:val="008519A6"/>
    <w:rsid w:val="00854003"/>
    <w:rsid w:val="008740FB"/>
    <w:rsid w:val="008B3B3C"/>
    <w:rsid w:val="008C386A"/>
    <w:rsid w:val="008D14EF"/>
    <w:rsid w:val="008D1A9C"/>
    <w:rsid w:val="008E588A"/>
    <w:rsid w:val="008F4995"/>
    <w:rsid w:val="00903652"/>
    <w:rsid w:val="00934841"/>
    <w:rsid w:val="009563F7"/>
    <w:rsid w:val="00983DF1"/>
    <w:rsid w:val="00992949"/>
    <w:rsid w:val="009A5546"/>
    <w:rsid w:val="009C0401"/>
    <w:rsid w:val="009E3CB4"/>
    <w:rsid w:val="00A0168C"/>
    <w:rsid w:val="00A6249A"/>
    <w:rsid w:val="00AA1531"/>
    <w:rsid w:val="00AC4787"/>
    <w:rsid w:val="00AD1B9E"/>
    <w:rsid w:val="00AE1605"/>
    <w:rsid w:val="00AE28DF"/>
    <w:rsid w:val="00AF1213"/>
    <w:rsid w:val="00AF685D"/>
    <w:rsid w:val="00AF7F41"/>
    <w:rsid w:val="00B12BCD"/>
    <w:rsid w:val="00B15028"/>
    <w:rsid w:val="00B27C4F"/>
    <w:rsid w:val="00B468DA"/>
    <w:rsid w:val="00B542E0"/>
    <w:rsid w:val="00B56D6D"/>
    <w:rsid w:val="00B719A8"/>
    <w:rsid w:val="00B77F92"/>
    <w:rsid w:val="00B95F3E"/>
    <w:rsid w:val="00BA5ABE"/>
    <w:rsid w:val="00BC6C7A"/>
    <w:rsid w:val="00BD2E3C"/>
    <w:rsid w:val="00BE14DB"/>
    <w:rsid w:val="00BF615C"/>
    <w:rsid w:val="00C0550A"/>
    <w:rsid w:val="00C375B9"/>
    <w:rsid w:val="00C53D00"/>
    <w:rsid w:val="00C56C04"/>
    <w:rsid w:val="00C62BA2"/>
    <w:rsid w:val="00C66A1D"/>
    <w:rsid w:val="00C708A4"/>
    <w:rsid w:val="00C80624"/>
    <w:rsid w:val="00CA20DE"/>
    <w:rsid w:val="00CA2971"/>
    <w:rsid w:val="00D20621"/>
    <w:rsid w:val="00D2178B"/>
    <w:rsid w:val="00D2790A"/>
    <w:rsid w:val="00D3136E"/>
    <w:rsid w:val="00D57BB5"/>
    <w:rsid w:val="00D92880"/>
    <w:rsid w:val="00D95261"/>
    <w:rsid w:val="00D96FB2"/>
    <w:rsid w:val="00D9769A"/>
    <w:rsid w:val="00DC6997"/>
    <w:rsid w:val="00DE0FA6"/>
    <w:rsid w:val="00DE11B7"/>
    <w:rsid w:val="00E25D7E"/>
    <w:rsid w:val="00E36A29"/>
    <w:rsid w:val="00E5361E"/>
    <w:rsid w:val="00E64CDE"/>
    <w:rsid w:val="00E70C45"/>
    <w:rsid w:val="00E727ED"/>
    <w:rsid w:val="00E77055"/>
    <w:rsid w:val="00E82D1F"/>
    <w:rsid w:val="00E94273"/>
    <w:rsid w:val="00EA258A"/>
    <w:rsid w:val="00ED342A"/>
    <w:rsid w:val="00EE62E5"/>
    <w:rsid w:val="00F216A9"/>
    <w:rsid w:val="00F3058A"/>
    <w:rsid w:val="00F33379"/>
    <w:rsid w:val="00F40573"/>
    <w:rsid w:val="00F51129"/>
    <w:rsid w:val="00F55AAC"/>
    <w:rsid w:val="00F62C6E"/>
    <w:rsid w:val="00F72CC1"/>
    <w:rsid w:val="00F84684"/>
    <w:rsid w:val="00F92CAB"/>
    <w:rsid w:val="00FF6A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3">
    <w:name w:val="heading 3"/>
    <w:basedOn w:val="Normalny"/>
    <w:next w:val="Normalny"/>
    <w:link w:val="Nagwek3Znak"/>
    <w:qFormat/>
    <w:rsid w:val="000514CC"/>
    <w:pPr>
      <w:keepNext/>
      <w:spacing w:after="0" w:line="240" w:lineRule="auto"/>
      <w:jc w:val="center"/>
      <w:outlineLvl w:val="2"/>
    </w:pPr>
    <w:rPr>
      <w:rFonts w:ascii="Arial" w:eastAsia="Times New Roman" w:hAnsi="Arial" w:cs="Times New Roman"/>
      <w:b/>
      <w:sz w:val="4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0514CC"/>
    <w:rPr>
      <w:rFonts w:ascii="Arial" w:eastAsia="Times New Roman" w:hAnsi="Arial" w:cs="Times New Roman"/>
      <w:b/>
      <w:sz w:val="40"/>
      <w:szCs w:val="20"/>
      <w:lang w:val="x-none" w:eastAsia="x-none"/>
    </w:rPr>
  </w:style>
  <w:style w:type="paragraph" w:styleId="Stopka">
    <w:name w:val="footer"/>
    <w:basedOn w:val="Normalny"/>
    <w:link w:val="StopkaZnak"/>
    <w:uiPriority w:val="99"/>
    <w:unhideWhenUsed/>
    <w:rsid w:val="000514CC"/>
    <w:pPr>
      <w:tabs>
        <w:tab w:val="center" w:pos="4536"/>
        <w:tab w:val="right" w:pos="9072"/>
      </w:tabs>
      <w:spacing w:after="200" w:line="276" w:lineRule="auto"/>
    </w:pPr>
    <w:rPr>
      <w:rFonts w:ascii="Calibri" w:eastAsia="Calibri" w:hAnsi="Calibri" w:cs="Times New Roman"/>
      <w:lang w:val="pl-PL"/>
    </w:rPr>
  </w:style>
  <w:style w:type="character" w:customStyle="1" w:styleId="StopkaZnak">
    <w:name w:val="Stopka Znak"/>
    <w:basedOn w:val="Domylnaczcionkaakapitu"/>
    <w:link w:val="Stopka"/>
    <w:uiPriority w:val="99"/>
    <w:rsid w:val="000514CC"/>
    <w:rPr>
      <w:rFonts w:ascii="Calibri" w:eastAsia="Calibri" w:hAnsi="Calibri" w:cs="Times New Roman"/>
      <w:lang w:val="pl-PL"/>
    </w:rPr>
  </w:style>
  <w:style w:type="character" w:styleId="Hipercze">
    <w:name w:val="Hyperlink"/>
    <w:uiPriority w:val="99"/>
    <w:unhideWhenUsed/>
    <w:rsid w:val="000514CC"/>
    <w:rPr>
      <w:color w:val="0000FF"/>
      <w:u w:val="single"/>
    </w:rPr>
  </w:style>
  <w:style w:type="paragraph" w:styleId="Akapitzlist">
    <w:name w:val="List Paragraph"/>
    <w:basedOn w:val="Normalny"/>
    <w:uiPriority w:val="34"/>
    <w:qFormat/>
    <w:rsid w:val="000514CC"/>
    <w:pPr>
      <w:ind w:left="720"/>
      <w:contextualSpacing/>
    </w:pPr>
  </w:style>
  <w:style w:type="paragraph" w:styleId="Bezodstpw">
    <w:name w:val="No Spacing"/>
    <w:uiPriority w:val="1"/>
    <w:qFormat/>
    <w:rsid w:val="002130EE"/>
    <w:pPr>
      <w:spacing w:after="0" w:line="240" w:lineRule="auto"/>
    </w:pPr>
  </w:style>
  <w:style w:type="table" w:styleId="Tabela-Siatka">
    <w:name w:val="Table Grid"/>
    <w:basedOn w:val="Standardowy"/>
    <w:uiPriority w:val="39"/>
    <w:rsid w:val="000117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15183F"/>
    <w:rPr>
      <w:color w:val="808080"/>
    </w:rPr>
  </w:style>
  <w:style w:type="paragraph" w:styleId="Tekstdymka">
    <w:name w:val="Balloon Text"/>
    <w:basedOn w:val="Normalny"/>
    <w:link w:val="TekstdymkaZnak"/>
    <w:uiPriority w:val="99"/>
    <w:semiHidden/>
    <w:unhideWhenUsed/>
    <w:rsid w:val="003176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769C"/>
    <w:rPr>
      <w:rFonts w:ascii="Tahoma" w:hAnsi="Tahoma" w:cs="Tahoma"/>
      <w:sz w:val="16"/>
      <w:szCs w:val="16"/>
    </w:rPr>
  </w:style>
  <w:style w:type="paragraph" w:styleId="Tekstpodstawowywcity2">
    <w:name w:val="Body Text Indent 2"/>
    <w:basedOn w:val="Normalny"/>
    <w:link w:val="Tekstpodstawowywcity2Znak"/>
    <w:semiHidden/>
    <w:rsid w:val="00541F91"/>
    <w:pPr>
      <w:spacing w:after="0" w:line="240" w:lineRule="auto"/>
      <w:ind w:left="686"/>
      <w:jc w:val="both"/>
    </w:pPr>
    <w:rPr>
      <w:rFonts w:ascii="Times New Roman" w:eastAsia="Times New Roman" w:hAnsi="Times New Roman" w:cs="Times New Roman"/>
      <w:sz w:val="24"/>
      <w:szCs w:val="20"/>
      <w:lang w:val="pl-PL" w:eastAsia="pl-PL"/>
    </w:rPr>
  </w:style>
  <w:style w:type="character" w:customStyle="1" w:styleId="Tekstpodstawowywcity2Znak">
    <w:name w:val="Tekst podstawowy wcięty 2 Znak"/>
    <w:basedOn w:val="Domylnaczcionkaakapitu"/>
    <w:link w:val="Tekstpodstawowywcity2"/>
    <w:semiHidden/>
    <w:rsid w:val="00541F91"/>
    <w:rPr>
      <w:rFonts w:ascii="Times New Roman" w:eastAsia="Times New Roman" w:hAnsi="Times New Roman" w:cs="Times New Roman"/>
      <w:sz w:val="24"/>
      <w:szCs w:val="20"/>
      <w:lang w:val="pl-PL" w:eastAsia="pl-PL"/>
    </w:rPr>
  </w:style>
  <w:style w:type="paragraph" w:styleId="NormalnyWeb">
    <w:name w:val="Normal (Web)"/>
    <w:basedOn w:val="Normalny"/>
    <w:uiPriority w:val="99"/>
    <w:unhideWhenUsed/>
    <w:rsid w:val="00095455"/>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Nagwek">
    <w:name w:val="header"/>
    <w:basedOn w:val="Normalny"/>
    <w:link w:val="NagwekZnak"/>
    <w:uiPriority w:val="99"/>
    <w:unhideWhenUsed/>
    <w:rsid w:val="005C3FD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3FD6"/>
  </w:style>
  <w:style w:type="table" w:customStyle="1" w:styleId="Zwykatabela31">
    <w:name w:val="Zwykła tabela 31"/>
    <w:basedOn w:val="Standardowy"/>
    <w:uiPriority w:val="43"/>
    <w:rsid w:val="00AD1B9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Zwykatabela41">
    <w:name w:val="Zwykła tabela 41"/>
    <w:basedOn w:val="Standardowy"/>
    <w:uiPriority w:val="44"/>
    <w:rsid w:val="00AD1B9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51">
    <w:name w:val="Zwykła tabela 51"/>
    <w:basedOn w:val="Standardowy"/>
    <w:uiPriority w:val="45"/>
    <w:rsid w:val="00AD1B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fault">
    <w:name w:val="Default"/>
    <w:rsid w:val="008D14EF"/>
    <w:pPr>
      <w:autoSpaceDE w:val="0"/>
      <w:autoSpaceDN w:val="0"/>
      <w:adjustRightInd w:val="0"/>
      <w:spacing w:after="0" w:line="240" w:lineRule="auto"/>
    </w:pPr>
    <w:rPr>
      <w:rFonts w:ascii="Arial" w:hAnsi="Arial" w:cs="Arial"/>
      <w:color w:val="000000"/>
      <w:sz w:val="24"/>
      <w:szCs w:val="24"/>
      <w:lang w:val="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3">
    <w:name w:val="heading 3"/>
    <w:basedOn w:val="Normalny"/>
    <w:next w:val="Normalny"/>
    <w:link w:val="Nagwek3Znak"/>
    <w:qFormat/>
    <w:rsid w:val="000514CC"/>
    <w:pPr>
      <w:keepNext/>
      <w:spacing w:after="0" w:line="240" w:lineRule="auto"/>
      <w:jc w:val="center"/>
      <w:outlineLvl w:val="2"/>
    </w:pPr>
    <w:rPr>
      <w:rFonts w:ascii="Arial" w:eastAsia="Times New Roman" w:hAnsi="Arial" w:cs="Times New Roman"/>
      <w:b/>
      <w:sz w:val="40"/>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0514CC"/>
    <w:rPr>
      <w:rFonts w:ascii="Arial" w:eastAsia="Times New Roman" w:hAnsi="Arial" w:cs="Times New Roman"/>
      <w:b/>
      <w:sz w:val="40"/>
      <w:szCs w:val="20"/>
      <w:lang w:val="x-none" w:eastAsia="x-none"/>
    </w:rPr>
  </w:style>
  <w:style w:type="paragraph" w:styleId="Stopka">
    <w:name w:val="footer"/>
    <w:basedOn w:val="Normalny"/>
    <w:link w:val="StopkaZnak"/>
    <w:uiPriority w:val="99"/>
    <w:unhideWhenUsed/>
    <w:rsid w:val="000514CC"/>
    <w:pPr>
      <w:tabs>
        <w:tab w:val="center" w:pos="4536"/>
        <w:tab w:val="right" w:pos="9072"/>
      </w:tabs>
      <w:spacing w:after="200" w:line="276" w:lineRule="auto"/>
    </w:pPr>
    <w:rPr>
      <w:rFonts w:ascii="Calibri" w:eastAsia="Calibri" w:hAnsi="Calibri" w:cs="Times New Roman"/>
      <w:lang w:val="pl-PL"/>
    </w:rPr>
  </w:style>
  <w:style w:type="character" w:customStyle="1" w:styleId="StopkaZnak">
    <w:name w:val="Stopka Znak"/>
    <w:basedOn w:val="Domylnaczcionkaakapitu"/>
    <w:link w:val="Stopka"/>
    <w:uiPriority w:val="99"/>
    <w:rsid w:val="000514CC"/>
    <w:rPr>
      <w:rFonts w:ascii="Calibri" w:eastAsia="Calibri" w:hAnsi="Calibri" w:cs="Times New Roman"/>
      <w:lang w:val="pl-PL"/>
    </w:rPr>
  </w:style>
  <w:style w:type="character" w:styleId="Hipercze">
    <w:name w:val="Hyperlink"/>
    <w:uiPriority w:val="99"/>
    <w:unhideWhenUsed/>
    <w:rsid w:val="000514CC"/>
    <w:rPr>
      <w:color w:val="0000FF"/>
      <w:u w:val="single"/>
    </w:rPr>
  </w:style>
  <w:style w:type="paragraph" w:styleId="Akapitzlist">
    <w:name w:val="List Paragraph"/>
    <w:basedOn w:val="Normalny"/>
    <w:uiPriority w:val="34"/>
    <w:qFormat/>
    <w:rsid w:val="000514CC"/>
    <w:pPr>
      <w:ind w:left="720"/>
      <w:contextualSpacing/>
    </w:pPr>
  </w:style>
  <w:style w:type="paragraph" w:styleId="Bezodstpw">
    <w:name w:val="No Spacing"/>
    <w:uiPriority w:val="1"/>
    <w:qFormat/>
    <w:rsid w:val="002130EE"/>
    <w:pPr>
      <w:spacing w:after="0" w:line="240" w:lineRule="auto"/>
    </w:pPr>
  </w:style>
  <w:style w:type="table" w:styleId="Tabela-Siatka">
    <w:name w:val="Table Grid"/>
    <w:basedOn w:val="Standardowy"/>
    <w:uiPriority w:val="39"/>
    <w:rsid w:val="000117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15183F"/>
    <w:rPr>
      <w:color w:val="808080"/>
    </w:rPr>
  </w:style>
  <w:style w:type="paragraph" w:styleId="Tekstdymka">
    <w:name w:val="Balloon Text"/>
    <w:basedOn w:val="Normalny"/>
    <w:link w:val="TekstdymkaZnak"/>
    <w:uiPriority w:val="99"/>
    <w:semiHidden/>
    <w:unhideWhenUsed/>
    <w:rsid w:val="003176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769C"/>
    <w:rPr>
      <w:rFonts w:ascii="Tahoma" w:hAnsi="Tahoma" w:cs="Tahoma"/>
      <w:sz w:val="16"/>
      <w:szCs w:val="16"/>
    </w:rPr>
  </w:style>
  <w:style w:type="paragraph" w:styleId="Tekstpodstawowywcity2">
    <w:name w:val="Body Text Indent 2"/>
    <w:basedOn w:val="Normalny"/>
    <w:link w:val="Tekstpodstawowywcity2Znak"/>
    <w:semiHidden/>
    <w:rsid w:val="00541F91"/>
    <w:pPr>
      <w:spacing w:after="0" w:line="240" w:lineRule="auto"/>
      <w:ind w:left="686"/>
      <w:jc w:val="both"/>
    </w:pPr>
    <w:rPr>
      <w:rFonts w:ascii="Times New Roman" w:eastAsia="Times New Roman" w:hAnsi="Times New Roman" w:cs="Times New Roman"/>
      <w:sz w:val="24"/>
      <w:szCs w:val="20"/>
      <w:lang w:val="pl-PL" w:eastAsia="pl-PL"/>
    </w:rPr>
  </w:style>
  <w:style w:type="character" w:customStyle="1" w:styleId="Tekstpodstawowywcity2Znak">
    <w:name w:val="Tekst podstawowy wcięty 2 Znak"/>
    <w:basedOn w:val="Domylnaczcionkaakapitu"/>
    <w:link w:val="Tekstpodstawowywcity2"/>
    <w:semiHidden/>
    <w:rsid w:val="00541F91"/>
    <w:rPr>
      <w:rFonts w:ascii="Times New Roman" w:eastAsia="Times New Roman" w:hAnsi="Times New Roman" w:cs="Times New Roman"/>
      <w:sz w:val="24"/>
      <w:szCs w:val="20"/>
      <w:lang w:val="pl-PL" w:eastAsia="pl-PL"/>
    </w:rPr>
  </w:style>
  <w:style w:type="paragraph" w:styleId="NormalnyWeb">
    <w:name w:val="Normal (Web)"/>
    <w:basedOn w:val="Normalny"/>
    <w:uiPriority w:val="99"/>
    <w:unhideWhenUsed/>
    <w:rsid w:val="00095455"/>
    <w:pPr>
      <w:spacing w:before="100" w:beforeAutospacing="1" w:after="100" w:afterAutospacing="1" w:line="240" w:lineRule="auto"/>
    </w:pPr>
    <w:rPr>
      <w:rFonts w:ascii="Times New Roman" w:eastAsia="Times New Roman" w:hAnsi="Times New Roman" w:cs="Times New Roman"/>
      <w:sz w:val="24"/>
      <w:szCs w:val="24"/>
      <w:lang w:val="pl-PL" w:eastAsia="pl-PL"/>
    </w:rPr>
  </w:style>
  <w:style w:type="paragraph" w:styleId="Nagwek">
    <w:name w:val="header"/>
    <w:basedOn w:val="Normalny"/>
    <w:link w:val="NagwekZnak"/>
    <w:uiPriority w:val="99"/>
    <w:unhideWhenUsed/>
    <w:rsid w:val="005C3FD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3FD6"/>
  </w:style>
  <w:style w:type="table" w:customStyle="1" w:styleId="Zwykatabela31">
    <w:name w:val="Zwykła tabela 31"/>
    <w:basedOn w:val="Standardowy"/>
    <w:uiPriority w:val="43"/>
    <w:rsid w:val="00AD1B9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Zwykatabela41">
    <w:name w:val="Zwykła tabela 41"/>
    <w:basedOn w:val="Standardowy"/>
    <w:uiPriority w:val="44"/>
    <w:rsid w:val="00AD1B9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Zwykatabela51">
    <w:name w:val="Zwykła tabela 51"/>
    <w:basedOn w:val="Standardowy"/>
    <w:uiPriority w:val="45"/>
    <w:rsid w:val="00AD1B9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fault">
    <w:name w:val="Default"/>
    <w:rsid w:val="008D14EF"/>
    <w:pPr>
      <w:autoSpaceDE w:val="0"/>
      <w:autoSpaceDN w:val="0"/>
      <w:adjustRightInd w:val="0"/>
      <w:spacing w:after="0" w:line="240" w:lineRule="auto"/>
    </w:pPr>
    <w:rPr>
      <w:rFonts w:ascii="Arial" w:hAnsi="Arial" w:cs="Arial"/>
      <w:color w:val="000000"/>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045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jpe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iuro@horn-projekt.pl" TargetMode="Externa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eader" Target="header1.xml"/><Relationship Id="rId10" Type="http://schemas.openxmlformats.org/officeDocument/2006/relationships/hyperlink" Target="http://www.horn-projekt.pl" TargetMode="External"/><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2.jpe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9F89A9-F5A3-4C56-95CF-32124A4AA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812</TotalTime>
  <Pages>32</Pages>
  <Words>4592</Words>
  <Characters>27554</Characters>
  <Application>Microsoft Office Word</Application>
  <DocSecurity>0</DocSecurity>
  <Lines>229</Lines>
  <Paragraphs>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32082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Rambo</dc:creator>
  <cp:keywords/>
  <dc:description/>
  <cp:lastModifiedBy>Mario</cp:lastModifiedBy>
  <cp:revision>74</cp:revision>
  <cp:lastPrinted>2016-09-14T17:45:00Z</cp:lastPrinted>
  <dcterms:created xsi:type="dcterms:W3CDTF">2016-08-03T16:59:00Z</dcterms:created>
  <dcterms:modified xsi:type="dcterms:W3CDTF">2016-10-17T19:06:00Z</dcterms:modified>
</cp:coreProperties>
</file>